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9B9" w:rsidRPr="00C8692B" w:rsidRDefault="000B22DC" w:rsidP="003C3C56">
      <w:pPr>
        <w:ind w:firstLine="420"/>
        <w:jc w:val="center"/>
        <w:rPr>
          <w:rFonts w:ascii="华文中宋" w:eastAsia="华文中宋" w:hAnsi="华文中宋"/>
          <w:b/>
          <w:sz w:val="36"/>
          <w:szCs w:val="36"/>
        </w:rPr>
      </w:pPr>
      <w:r w:rsidRPr="00C8692B">
        <w:rPr>
          <w:rFonts w:ascii="华文中宋" w:eastAsia="华文中宋" w:hAnsi="华文中宋" w:hint="eastAsia"/>
          <w:b/>
          <w:sz w:val="36"/>
          <w:szCs w:val="36"/>
        </w:rPr>
        <w:t>中国新闻奖组织报送参评作品推荐表</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13"/>
        <w:gridCol w:w="2126"/>
        <w:gridCol w:w="624"/>
        <w:gridCol w:w="510"/>
        <w:gridCol w:w="992"/>
        <w:gridCol w:w="171"/>
        <w:gridCol w:w="822"/>
        <w:gridCol w:w="312"/>
        <w:gridCol w:w="1276"/>
      </w:tblGrid>
      <w:tr w:rsidR="00C849B9" w:rsidRPr="00B80063" w:rsidTr="00E00C44">
        <w:trPr>
          <w:cantSplit/>
          <w:trHeight w:hRule="exact" w:val="374"/>
        </w:trPr>
        <w:tc>
          <w:tcPr>
            <w:tcW w:w="1531" w:type="dxa"/>
            <w:gridSpan w:val="3"/>
            <w:vMerge w:val="restart"/>
            <w:vAlign w:val="center"/>
          </w:tcPr>
          <w:p w:rsidR="00C849B9" w:rsidRPr="00B80063" w:rsidRDefault="000B22DC">
            <w:pPr>
              <w:spacing w:line="380" w:lineRule="exact"/>
              <w:jc w:val="center"/>
              <w:rPr>
                <w:rFonts w:ascii="宋体" w:eastAsia="宋体" w:hAnsi="宋体"/>
                <w:b/>
                <w:szCs w:val="21"/>
              </w:rPr>
            </w:pPr>
            <w:r w:rsidRPr="00B80063">
              <w:rPr>
                <w:rFonts w:ascii="宋体" w:eastAsia="宋体" w:hAnsi="宋体" w:hint="eastAsia"/>
                <w:b/>
                <w:szCs w:val="21"/>
              </w:rPr>
              <w:t>作品标题</w:t>
            </w:r>
          </w:p>
        </w:tc>
        <w:tc>
          <w:tcPr>
            <w:tcW w:w="4423" w:type="dxa"/>
            <w:gridSpan w:val="5"/>
            <w:vMerge w:val="restart"/>
            <w:tcBorders>
              <w:top w:val="single" w:sz="4" w:space="0" w:color="auto"/>
              <w:left w:val="single" w:sz="4" w:space="0" w:color="auto"/>
              <w:right w:val="single" w:sz="4" w:space="0" w:color="auto"/>
            </w:tcBorders>
            <w:vAlign w:val="center"/>
          </w:tcPr>
          <w:p w:rsidR="00BE30C7" w:rsidRPr="00B80063" w:rsidRDefault="00BE30C7" w:rsidP="00BE30C7">
            <w:pPr>
              <w:spacing w:line="380" w:lineRule="exact"/>
              <w:jc w:val="center"/>
              <w:rPr>
                <w:rFonts w:ascii="宋体" w:eastAsia="宋体" w:hAnsi="宋体"/>
                <w:b/>
                <w:szCs w:val="21"/>
              </w:rPr>
            </w:pPr>
            <w:r w:rsidRPr="00B80063">
              <w:rPr>
                <w:rFonts w:ascii="宋体" w:eastAsia="宋体" w:hAnsi="宋体" w:hint="eastAsia"/>
                <w:b/>
                <w:szCs w:val="21"/>
              </w:rPr>
              <w:t>多吃主食死得早？多吃肥肉活得长？</w:t>
            </w:r>
          </w:p>
          <w:p w:rsidR="00C849B9" w:rsidRPr="00B80063" w:rsidRDefault="00BE30C7" w:rsidP="000D3F3D">
            <w:pPr>
              <w:spacing w:line="380" w:lineRule="exact"/>
              <w:jc w:val="center"/>
              <w:rPr>
                <w:rFonts w:ascii="宋体" w:eastAsia="宋体" w:hAnsi="宋体"/>
                <w:b/>
                <w:szCs w:val="21"/>
              </w:rPr>
            </w:pPr>
            <w:r w:rsidRPr="00B80063">
              <w:rPr>
                <w:rFonts w:ascii="宋体" w:eastAsia="宋体" w:hAnsi="宋体" w:hint="eastAsia"/>
                <w:b/>
                <w:szCs w:val="21"/>
              </w:rPr>
              <w:t>某些自媒体别再一本正经地胡说了！</w:t>
            </w:r>
          </w:p>
        </w:tc>
        <w:tc>
          <w:tcPr>
            <w:tcW w:w="1134" w:type="dxa"/>
            <w:gridSpan w:val="2"/>
            <w:tcBorders>
              <w:top w:val="single" w:sz="4" w:space="0" w:color="auto"/>
              <w:left w:val="single" w:sz="4" w:space="0" w:color="auto"/>
              <w:right w:val="single" w:sz="4" w:space="0" w:color="auto"/>
            </w:tcBorders>
            <w:vAlign w:val="center"/>
          </w:tcPr>
          <w:p w:rsidR="00C849B9" w:rsidRPr="00B80063" w:rsidRDefault="000B22DC">
            <w:pPr>
              <w:spacing w:line="380" w:lineRule="exact"/>
              <w:jc w:val="center"/>
              <w:rPr>
                <w:rFonts w:ascii="宋体" w:eastAsia="宋体" w:hAnsi="宋体"/>
                <w:b/>
                <w:szCs w:val="21"/>
              </w:rPr>
            </w:pPr>
            <w:r w:rsidRPr="00B80063">
              <w:rPr>
                <w:rFonts w:ascii="宋体" w:eastAsia="宋体" w:hAnsi="宋体" w:hint="eastAsia"/>
                <w:b/>
                <w:szCs w:val="21"/>
              </w:rPr>
              <w:t>参评项目</w:t>
            </w:r>
          </w:p>
        </w:tc>
        <w:tc>
          <w:tcPr>
            <w:tcW w:w="1276" w:type="dxa"/>
            <w:tcBorders>
              <w:top w:val="single" w:sz="4" w:space="0" w:color="auto"/>
              <w:left w:val="single" w:sz="4" w:space="0" w:color="auto"/>
              <w:right w:val="single" w:sz="4" w:space="0" w:color="auto"/>
            </w:tcBorders>
            <w:vAlign w:val="center"/>
          </w:tcPr>
          <w:p w:rsidR="00C849B9" w:rsidRPr="00B80063" w:rsidRDefault="00D25C1F" w:rsidP="00C8692B">
            <w:pPr>
              <w:spacing w:line="380" w:lineRule="exact"/>
              <w:jc w:val="center"/>
              <w:rPr>
                <w:rFonts w:ascii="宋体" w:eastAsia="宋体" w:hAnsi="宋体"/>
                <w:b/>
                <w:szCs w:val="21"/>
              </w:rPr>
            </w:pPr>
            <w:r>
              <w:rPr>
                <w:rFonts w:ascii="宋体" w:eastAsia="宋体" w:hAnsi="宋体" w:hint="eastAsia"/>
                <w:b/>
                <w:szCs w:val="21"/>
              </w:rPr>
              <w:t>文字类</w:t>
            </w:r>
          </w:p>
        </w:tc>
      </w:tr>
      <w:tr w:rsidR="00C849B9" w:rsidRPr="00B80063" w:rsidTr="00E00C44">
        <w:trPr>
          <w:cantSplit/>
          <w:trHeight w:hRule="exact" w:val="422"/>
        </w:trPr>
        <w:tc>
          <w:tcPr>
            <w:tcW w:w="1531" w:type="dxa"/>
            <w:gridSpan w:val="3"/>
            <w:vMerge/>
            <w:vAlign w:val="center"/>
          </w:tcPr>
          <w:p w:rsidR="00C849B9" w:rsidRPr="00B80063" w:rsidRDefault="00C849B9">
            <w:pPr>
              <w:spacing w:line="380" w:lineRule="exact"/>
              <w:jc w:val="center"/>
              <w:rPr>
                <w:rFonts w:ascii="宋体" w:eastAsia="宋体" w:hAnsi="宋体"/>
                <w:b/>
                <w:szCs w:val="21"/>
              </w:rPr>
            </w:pPr>
          </w:p>
        </w:tc>
        <w:tc>
          <w:tcPr>
            <w:tcW w:w="4423" w:type="dxa"/>
            <w:gridSpan w:val="5"/>
            <w:vMerge/>
            <w:tcBorders>
              <w:top w:val="single" w:sz="4" w:space="0" w:color="auto"/>
              <w:left w:val="single" w:sz="4" w:space="0" w:color="auto"/>
              <w:right w:val="single" w:sz="4" w:space="0" w:color="auto"/>
            </w:tcBorders>
            <w:vAlign w:val="center"/>
          </w:tcPr>
          <w:p w:rsidR="00C849B9" w:rsidRPr="00B80063" w:rsidRDefault="00C849B9">
            <w:pPr>
              <w:spacing w:line="380" w:lineRule="exact"/>
              <w:jc w:val="center"/>
              <w:rPr>
                <w:rFonts w:ascii="宋体" w:eastAsia="宋体" w:hAnsi="宋体"/>
                <w:b/>
                <w:szCs w:val="21"/>
              </w:rPr>
            </w:pPr>
          </w:p>
        </w:tc>
        <w:tc>
          <w:tcPr>
            <w:tcW w:w="1134" w:type="dxa"/>
            <w:gridSpan w:val="2"/>
            <w:tcBorders>
              <w:top w:val="single" w:sz="4" w:space="0" w:color="auto"/>
              <w:left w:val="single" w:sz="4" w:space="0" w:color="auto"/>
              <w:right w:val="single" w:sz="4" w:space="0" w:color="auto"/>
            </w:tcBorders>
            <w:vAlign w:val="center"/>
          </w:tcPr>
          <w:p w:rsidR="00C849B9" w:rsidRPr="00B80063" w:rsidRDefault="000B22DC">
            <w:pPr>
              <w:spacing w:line="380" w:lineRule="exact"/>
              <w:jc w:val="center"/>
              <w:rPr>
                <w:rFonts w:ascii="宋体" w:eastAsia="宋体" w:hAnsi="宋体"/>
                <w:b/>
                <w:szCs w:val="21"/>
              </w:rPr>
            </w:pPr>
            <w:r w:rsidRPr="00B80063">
              <w:rPr>
                <w:rFonts w:ascii="宋体" w:eastAsia="宋体" w:hAnsi="宋体" w:hint="eastAsia"/>
                <w:b/>
                <w:szCs w:val="21"/>
              </w:rPr>
              <w:t>体裁</w:t>
            </w:r>
          </w:p>
        </w:tc>
        <w:tc>
          <w:tcPr>
            <w:tcW w:w="1276" w:type="dxa"/>
            <w:tcBorders>
              <w:top w:val="single" w:sz="4" w:space="0" w:color="auto"/>
              <w:left w:val="single" w:sz="4" w:space="0" w:color="auto"/>
              <w:right w:val="single" w:sz="4" w:space="0" w:color="auto"/>
            </w:tcBorders>
            <w:vAlign w:val="center"/>
          </w:tcPr>
          <w:p w:rsidR="00C849B9" w:rsidRPr="00B80063" w:rsidRDefault="000B22DC" w:rsidP="00C8692B">
            <w:pPr>
              <w:spacing w:line="380" w:lineRule="exact"/>
              <w:jc w:val="center"/>
              <w:rPr>
                <w:rFonts w:ascii="宋体" w:eastAsia="宋体" w:hAnsi="宋体"/>
                <w:b/>
                <w:szCs w:val="21"/>
              </w:rPr>
            </w:pPr>
            <w:r w:rsidRPr="00B80063">
              <w:rPr>
                <w:rFonts w:ascii="宋体" w:eastAsia="宋体" w:hAnsi="宋体" w:hint="eastAsia"/>
                <w:b/>
                <w:szCs w:val="21"/>
              </w:rPr>
              <w:t>通讯</w:t>
            </w:r>
          </w:p>
        </w:tc>
      </w:tr>
      <w:tr w:rsidR="00C849B9" w:rsidRPr="00B80063" w:rsidTr="00E00C44">
        <w:trPr>
          <w:cantSplit/>
          <w:trHeight w:hRule="exact" w:val="415"/>
        </w:trPr>
        <w:tc>
          <w:tcPr>
            <w:tcW w:w="1531" w:type="dxa"/>
            <w:gridSpan w:val="3"/>
            <w:vMerge/>
            <w:vAlign w:val="center"/>
          </w:tcPr>
          <w:p w:rsidR="00C849B9" w:rsidRPr="00B80063" w:rsidRDefault="00C849B9">
            <w:pPr>
              <w:spacing w:line="380" w:lineRule="exact"/>
              <w:jc w:val="center"/>
              <w:rPr>
                <w:rFonts w:ascii="宋体" w:eastAsia="宋体" w:hAnsi="宋体"/>
                <w:b/>
                <w:szCs w:val="21"/>
              </w:rPr>
            </w:pPr>
          </w:p>
        </w:tc>
        <w:tc>
          <w:tcPr>
            <w:tcW w:w="4423" w:type="dxa"/>
            <w:gridSpan w:val="5"/>
            <w:vMerge/>
            <w:tcBorders>
              <w:left w:val="single" w:sz="4" w:space="0" w:color="auto"/>
              <w:bottom w:val="single" w:sz="4" w:space="0" w:color="auto"/>
              <w:right w:val="single" w:sz="4" w:space="0" w:color="auto"/>
            </w:tcBorders>
            <w:vAlign w:val="center"/>
          </w:tcPr>
          <w:p w:rsidR="00C849B9" w:rsidRPr="00B80063" w:rsidRDefault="00C849B9">
            <w:pPr>
              <w:spacing w:line="380" w:lineRule="exact"/>
              <w:jc w:val="center"/>
              <w:rPr>
                <w:rFonts w:ascii="宋体" w:eastAsia="宋体" w:hAnsi="宋体"/>
                <w:b/>
                <w:szCs w:val="21"/>
              </w:rPr>
            </w:pPr>
          </w:p>
        </w:tc>
        <w:tc>
          <w:tcPr>
            <w:tcW w:w="1134" w:type="dxa"/>
            <w:gridSpan w:val="2"/>
            <w:tcBorders>
              <w:left w:val="single" w:sz="4" w:space="0" w:color="auto"/>
              <w:bottom w:val="single" w:sz="4" w:space="0" w:color="auto"/>
              <w:right w:val="single" w:sz="4" w:space="0" w:color="auto"/>
            </w:tcBorders>
            <w:vAlign w:val="center"/>
          </w:tcPr>
          <w:p w:rsidR="00C849B9" w:rsidRPr="00B80063" w:rsidRDefault="000B22DC">
            <w:pPr>
              <w:spacing w:line="380" w:lineRule="exact"/>
              <w:jc w:val="center"/>
              <w:rPr>
                <w:rFonts w:ascii="宋体" w:eastAsia="宋体" w:hAnsi="宋体"/>
                <w:b/>
                <w:szCs w:val="21"/>
              </w:rPr>
            </w:pPr>
            <w:r w:rsidRPr="00B80063">
              <w:rPr>
                <w:rFonts w:ascii="宋体" w:eastAsia="宋体" w:hAnsi="宋体" w:hint="eastAsia"/>
                <w:b/>
                <w:szCs w:val="21"/>
              </w:rPr>
              <w:t>语种</w:t>
            </w:r>
          </w:p>
        </w:tc>
        <w:tc>
          <w:tcPr>
            <w:tcW w:w="1276" w:type="dxa"/>
            <w:tcBorders>
              <w:left w:val="single" w:sz="4" w:space="0" w:color="auto"/>
              <w:bottom w:val="single" w:sz="4" w:space="0" w:color="auto"/>
              <w:right w:val="single" w:sz="4" w:space="0" w:color="auto"/>
            </w:tcBorders>
            <w:vAlign w:val="center"/>
          </w:tcPr>
          <w:p w:rsidR="00C849B9" w:rsidRPr="00B80063" w:rsidRDefault="00F7601B" w:rsidP="00C8692B">
            <w:pPr>
              <w:spacing w:line="380" w:lineRule="exact"/>
              <w:jc w:val="center"/>
              <w:rPr>
                <w:rFonts w:ascii="宋体" w:eastAsia="宋体" w:hAnsi="宋体"/>
                <w:b/>
                <w:szCs w:val="21"/>
              </w:rPr>
            </w:pPr>
            <w:r w:rsidRPr="00B80063">
              <w:rPr>
                <w:rFonts w:ascii="宋体" w:eastAsia="宋体" w:hAnsi="宋体" w:hint="eastAsia"/>
                <w:b/>
                <w:szCs w:val="21"/>
              </w:rPr>
              <w:t>汉语</w:t>
            </w:r>
          </w:p>
        </w:tc>
      </w:tr>
      <w:tr w:rsidR="00C849B9" w:rsidRPr="00B80063" w:rsidTr="00B80063">
        <w:trPr>
          <w:cantSplit/>
          <w:trHeight w:val="567"/>
        </w:trPr>
        <w:tc>
          <w:tcPr>
            <w:tcW w:w="1531" w:type="dxa"/>
            <w:gridSpan w:val="3"/>
            <w:vAlign w:val="center"/>
          </w:tcPr>
          <w:p w:rsidR="00C849B9" w:rsidRPr="00B80063" w:rsidRDefault="000B22DC">
            <w:pPr>
              <w:spacing w:line="320" w:lineRule="exact"/>
              <w:jc w:val="center"/>
              <w:rPr>
                <w:rFonts w:ascii="宋体" w:eastAsia="宋体" w:hAnsi="宋体"/>
                <w:b/>
                <w:spacing w:val="-12"/>
                <w:szCs w:val="21"/>
              </w:rPr>
            </w:pPr>
            <w:r w:rsidRPr="00B80063">
              <w:rPr>
                <w:rFonts w:ascii="宋体" w:eastAsia="宋体" w:hAnsi="宋体" w:hint="eastAsia"/>
                <w:b/>
                <w:spacing w:val="-12"/>
                <w:szCs w:val="21"/>
              </w:rPr>
              <w:t>作  者</w:t>
            </w:r>
          </w:p>
          <w:p w:rsidR="00C849B9" w:rsidRPr="00B80063" w:rsidRDefault="000B22DC">
            <w:pPr>
              <w:spacing w:line="320" w:lineRule="exact"/>
              <w:jc w:val="center"/>
              <w:rPr>
                <w:rFonts w:ascii="宋体" w:eastAsia="宋体" w:hAnsi="宋体"/>
                <w:b/>
                <w:spacing w:val="-12"/>
                <w:szCs w:val="21"/>
              </w:rPr>
            </w:pPr>
            <w:r w:rsidRPr="00B80063">
              <w:rPr>
                <w:rFonts w:ascii="宋体" w:eastAsia="宋体" w:hAnsi="宋体" w:hint="eastAsia"/>
                <w:b/>
                <w:spacing w:val="-12"/>
                <w:szCs w:val="21"/>
              </w:rPr>
              <w:t>（主创人员）</w:t>
            </w:r>
          </w:p>
        </w:tc>
        <w:tc>
          <w:tcPr>
            <w:tcW w:w="2750" w:type="dxa"/>
            <w:gridSpan w:val="2"/>
            <w:tcBorders>
              <w:top w:val="single" w:sz="4" w:space="0" w:color="auto"/>
              <w:left w:val="single" w:sz="4" w:space="0" w:color="auto"/>
              <w:bottom w:val="single" w:sz="4" w:space="0" w:color="auto"/>
              <w:right w:val="single" w:sz="4" w:space="0" w:color="auto"/>
            </w:tcBorders>
            <w:vAlign w:val="center"/>
          </w:tcPr>
          <w:p w:rsidR="00C849B9" w:rsidRPr="00B80063" w:rsidRDefault="00BE30C7" w:rsidP="00C8692B">
            <w:pPr>
              <w:spacing w:line="380" w:lineRule="exact"/>
              <w:jc w:val="center"/>
              <w:rPr>
                <w:rFonts w:ascii="宋体" w:eastAsia="宋体" w:hAnsi="宋体"/>
                <w:b/>
                <w:szCs w:val="21"/>
              </w:rPr>
            </w:pPr>
            <w:r w:rsidRPr="00B80063">
              <w:rPr>
                <w:rFonts w:ascii="宋体" w:eastAsia="宋体" w:hAnsi="宋体" w:hint="eastAsia"/>
                <w:b/>
                <w:szCs w:val="21"/>
              </w:rPr>
              <w:t>宋世锋</w:t>
            </w:r>
          </w:p>
        </w:tc>
        <w:tc>
          <w:tcPr>
            <w:tcW w:w="1673" w:type="dxa"/>
            <w:gridSpan w:val="3"/>
            <w:tcBorders>
              <w:top w:val="single" w:sz="4" w:space="0" w:color="auto"/>
              <w:left w:val="single" w:sz="4" w:space="0" w:color="auto"/>
              <w:bottom w:val="single" w:sz="4" w:space="0" w:color="auto"/>
              <w:right w:val="single" w:sz="4" w:space="0" w:color="auto"/>
            </w:tcBorders>
            <w:vAlign w:val="center"/>
          </w:tcPr>
          <w:p w:rsidR="00C849B9" w:rsidRPr="00B80063" w:rsidRDefault="000B22DC">
            <w:pPr>
              <w:jc w:val="center"/>
              <w:rPr>
                <w:rFonts w:ascii="宋体" w:eastAsia="宋体" w:hAnsi="宋体"/>
                <w:b/>
                <w:szCs w:val="21"/>
              </w:rPr>
            </w:pPr>
            <w:r w:rsidRPr="00B80063">
              <w:rPr>
                <w:rFonts w:ascii="宋体" w:eastAsia="宋体" w:hAnsi="宋体" w:hint="eastAsia"/>
                <w:b/>
                <w:szCs w:val="21"/>
              </w:rPr>
              <w:t>编辑</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C849B9" w:rsidRPr="00B80063" w:rsidRDefault="00F7601B" w:rsidP="00C8692B">
            <w:pPr>
              <w:spacing w:line="380" w:lineRule="exact"/>
              <w:jc w:val="center"/>
              <w:rPr>
                <w:rFonts w:ascii="宋体" w:eastAsia="宋体" w:hAnsi="宋体"/>
                <w:b/>
                <w:szCs w:val="21"/>
              </w:rPr>
            </w:pPr>
            <w:r w:rsidRPr="00B80063">
              <w:rPr>
                <w:rFonts w:ascii="宋体" w:eastAsia="宋体" w:hAnsi="宋体" w:hint="eastAsia"/>
                <w:b/>
                <w:szCs w:val="21"/>
              </w:rPr>
              <w:t>崔洪曙</w:t>
            </w:r>
          </w:p>
        </w:tc>
      </w:tr>
      <w:tr w:rsidR="00C849B9" w:rsidRPr="00B80063" w:rsidTr="00B80063">
        <w:trPr>
          <w:cantSplit/>
          <w:trHeight w:hRule="exact" w:val="531"/>
        </w:trPr>
        <w:tc>
          <w:tcPr>
            <w:tcW w:w="1531" w:type="dxa"/>
            <w:gridSpan w:val="3"/>
            <w:vAlign w:val="center"/>
          </w:tcPr>
          <w:p w:rsidR="00C849B9" w:rsidRPr="00B80063" w:rsidRDefault="000B22DC">
            <w:pPr>
              <w:jc w:val="center"/>
              <w:rPr>
                <w:rFonts w:ascii="宋体" w:eastAsia="宋体" w:hAnsi="宋体"/>
                <w:b/>
                <w:szCs w:val="21"/>
              </w:rPr>
            </w:pPr>
            <w:r w:rsidRPr="00B80063">
              <w:rPr>
                <w:rFonts w:ascii="宋体" w:eastAsia="宋体" w:hAnsi="宋体" w:hint="eastAsia"/>
                <w:b/>
                <w:szCs w:val="21"/>
              </w:rPr>
              <w:t>刊播单位</w:t>
            </w:r>
          </w:p>
        </w:tc>
        <w:tc>
          <w:tcPr>
            <w:tcW w:w="2750" w:type="dxa"/>
            <w:gridSpan w:val="2"/>
            <w:tcBorders>
              <w:top w:val="single" w:sz="4" w:space="0" w:color="auto"/>
              <w:left w:val="single" w:sz="4" w:space="0" w:color="auto"/>
              <w:bottom w:val="single" w:sz="4" w:space="0" w:color="auto"/>
              <w:right w:val="single" w:sz="4" w:space="0" w:color="auto"/>
            </w:tcBorders>
            <w:vAlign w:val="center"/>
          </w:tcPr>
          <w:p w:rsidR="00C849B9" w:rsidRPr="00B80063" w:rsidRDefault="00F7601B" w:rsidP="00C8692B">
            <w:pPr>
              <w:spacing w:line="380" w:lineRule="exact"/>
              <w:jc w:val="center"/>
              <w:rPr>
                <w:rFonts w:ascii="宋体" w:eastAsia="宋体" w:hAnsi="宋体"/>
                <w:b/>
                <w:szCs w:val="21"/>
              </w:rPr>
            </w:pPr>
            <w:r w:rsidRPr="00B80063">
              <w:rPr>
                <w:rFonts w:ascii="宋体" w:eastAsia="宋体" w:hAnsi="宋体" w:hint="eastAsia"/>
                <w:b/>
                <w:szCs w:val="21"/>
              </w:rPr>
              <w:t>扬子晚报</w:t>
            </w:r>
          </w:p>
        </w:tc>
        <w:tc>
          <w:tcPr>
            <w:tcW w:w="1673" w:type="dxa"/>
            <w:gridSpan w:val="3"/>
            <w:tcBorders>
              <w:top w:val="single" w:sz="4" w:space="0" w:color="auto"/>
              <w:left w:val="single" w:sz="4" w:space="0" w:color="auto"/>
              <w:bottom w:val="single" w:sz="4" w:space="0" w:color="auto"/>
              <w:right w:val="single" w:sz="4" w:space="0" w:color="auto"/>
            </w:tcBorders>
            <w:vAlign w:val="center"/>
          </w:tcPr>
          <w:p w:rsidR="00C849B9" w:rsidRPr="00B80063" w:rsidRDefault="000B22DC">
            <w:pPr>
              <w:jc w:val="center"/>
              <w:rPr>
                <w:rFonts w:ascii="宋体" w:eastAsia="宋体" w:hAnsi="宋体"/>
                <w:b/>
                <w:szCs w:val="21"/>
              </w:rPr>
            </w:pPr>
            <w:r w:rsidRPr="00B80063">
              <w:rPr>
                <w:rFonts w:ascii="宋体" w:eastAsia="宋体" w:hAnsi="宋体" w:hint="eastAsia"/>
                <w:b/>
                <w:szCs w:val="21"/>
              </w:rPr>
              <w:t>首发日期</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C849B9" w:rsidRPr="00B80063" w:rsidRDefault="00F7601B" w:rsidP="00C8692B">
            <w:pPr>
              <w:spacing w:line="380" w:lineRule="exact"/>
              <w:jc w:val="center"/>
              <w:rPr>
                <w:rFonts w:ascii="宋体" w:eastAsia="宋体" w:hAnsi="宋体"/>
                <w:b/>
                <w:szCs w:val="21"/>
              </w:rPr>
            </w:pPr>
            <w:r w:rsidRPr="00B80063">
              <w:rPr>
                <w:rFonts w:ascii="宋体" w:eastAsia="宋体" w:hAnsi="宋体" w:hint="eastAsia"/>
                <w:b/>
                <w:szCs w:val="21"/>
              </w:rPr>
              <w:t>2</w:t>
            </w:r>
            <w:r w:rsidRPr="00B80063">
              <w:rPr>
                <w:rFonts w:ascii="宋体" w:eastAsia="宋体" w:hAnsi="宋体"/>
                <w:b/>
                <w:szCs w:val="21"/>
              </w:rPr>
              <w:t>017</w:t>
            </w:r>
            <w:r w:rsidRPr="00B80063">
              <w:rPr>
                <w:rFonts w:ascii="宋体" w:eastAsia="宋体" w:hAnsi="宋体" w:hint="eastAsia"/>
                <w:b/>
                <w:szCs w:val="21"/>
              </w:rPr>
              <w:t>年9月7日</w:t>
            </w:r>
          </w:p>
        </w:tc>
      </w:tr>
      <w:tr w:rsidR="00C849B9" w:rsidRPr="00B80063" w:rsidTr="00B80063">
        <w:trPr>
          <w:cantSplit/>
          <w:trHeight w:hRule="exact" w:val="850"/>
        </w:trPr>
        <w:tc>
          <w:tcPr>
            <w:tcW w:w="1531" w:type="dxa"/>
            <w:gridSpan w:val="3"/>
            <w:vAlign w:val="center"/>
          </w:tcPr>
          <w:p w:rsidR="00B80063" w:rsidRDefault="000B22DC">
            <w:pPr>
              <w:spacing w:line="340" w:lineRule="exact"/>
              <w:jc w:val="center"/>
              <w:rPr>
                <w:rFonts w:ascii="宋体" w:eastAsia="宋体" w:hAnsi="宋体"/>
                <w:b/>
                <w:szCs w:val="21"/>
              </w:rPr>
            </w:pPr>
            <w:r w:rsidRPr="00B80063">
              <w:rPr>
                <w:rFonts w:ascii="宋体" w:eastAsia="宋体" w:hAnsi="宋体" w:hint="eastAsia"/>
                <w:b/>
                <w:szCs w:val="21"/>
              </w:rPr>
              <w:t>刊播版面</w:t>
            </w:r>
          </w:p>
          <w:p w:rsidR="00C849B9" w:rsidRPr="00B80063" w:rsidRDefault="000B22DC">
            <w:pPr>
              <w:spacing w:line="340" w:lineRule="exact"/>
              <w:jc w:val="center"/>
              <w:rPr>
                <w:rFonts w:ascii="宋体" w:eastAsia="宋体" w:hAnsi="宋体"/>
                <w:b/>
                <w:szCs w:val="21"/>
              </w:rPr>
            </w:pPr>
            <w:r w:rsidRPr="00B80063">
              <w:rPr>
                <w:rFonts w:ascii="宋体" w:eastAsia="宋体" w:hAnsi="宋体" w:hint="eastAsia"/>
                <w:b/>
                <w:spacing w:val="-12"/>
                <w:szCs w:val="21"/>
              </w:rPr>
              <w:t>(名称和版次)</w:t>
            </w:r>
          </w:p>
        </w:tc>
        <w:tc>
          <w:tcPr>
            <w:tcW w:w="2750" w:type="dxa"/>
            <w:gridSpan w:val="2"/>
            <w:tcBorders>
              <w:top w:val="single" w:sz="4" w:space="0" w:color="auto"/>
              <w:left w:val="single" w:sz="4" w:space="0" w:color="auto"/>
              <w:bottom w:val="single" w:sz="4" w:space="0" w:color="auto"/>
              <w:right w:val="single" w:sz="4" w:space="0" w:color="auto"/>
            </w:tcBorders>
            <w:vAlign w:val="center"/>
          </w:tcPr>
          <w:p w:rsidR="00C849B9" w:rsidRPr="00B80063" w:rsidRDefault="00F7601B" w:rsidP="00C8692B">
            <w:pPr>
              <w:spacing w:line="380" w:lineRule="exact"/>
              <w:jc w:val="center"/>
              <w:rPr>
                <w:rFonts w:ascii="宋体" w:eastAsia="宋体" w:hAnsi="宋体"/>
                <w:b/>
                <w:szCs w:val="21"/>
              </w:rPr>
            </w:pPr>
            <w:r w:rsidRPr="00B80063">
              <w:rPr>
                <w:rFonts w:ascii="宋体" w:eastAsia="宋体" w:hAnsi="宋体" w:hint="eastAsia"/>
                <w:b/>
                <w:szCs w:val="21"/>
              </w:rPr>
              <w:t>A</w:t>
            </w:r>
            <w:r w:rsidRPr="00B80063">
              <w:rPr>
                <w:rFonts w:ascii="宋体" w:eastAsia="宋体" w:hAnsi="宋体"/>
                <w:b/>
                <w:szCs w:val="21"/>
              </w:rPr>
              <w:t>3</w:t>
            </w:r>
            <w:r w:rsidRPr="00B80063">
              <w:rPr>
                <w:rFonts w:ascii="宋体" w:eastAsia="宋体" w:hAnsi="宋体" w:hint="eastAsia"/>
                <w:b/>
                <w:szCs w:val="21"/>
              </w:rPr>
              <w:t>版</w:t>
            </w:r>
            <w:r w:rsidR="00BD3418" w:rsidRPr="00B80063">
              <w:rPr>
                <w:rFonts w:ascii="宋体" w:eastAsia="宋体" w:hAnsi="宋体" w:hint="eastAsia"/>
                <w:b/>
                <w:szCs w:val="21"/>
              </w:rPr>
              <w:t>“</w:t>
            </w:r>
            <w:r w:rsidR="00BD3418" w:rsidRPr="00B80063">
              <w:rPr>
                <w:rFonts w:ascii="宋体" w:eastAsia="宋体" w:hAnsi="宋体"/>
                <w:b/>
                <w:szCs w:val="21"/>
              </w:rPr>
              <w:t>紫</w:t>
            </w:r>
            <w:r w:rsidR="00BD3418" w:rsidRPr="00B80063">
              <w:rPr>
                <w:rFonts w:ascii="宋体" w:eastAsia="宋体" w:hAnsi="宋体" w:hint="eastAsia"/>
                <w:b/>
                <w:szCs w:val="21"/>
              </w:rPr>
              <w:t>牛新闻”</w:t>
            </w:r>
          </w:p>
        </w:tc>
        <w:tc>
          <w:tcPr>
            <w:tcW w:w="1673" w:type="dxa"/>
            <w:gridSpan w:val="3"/>
            <w:tcBorders>
              <w:top w:val="single" w:sz="4" w:space="0" w:color="auto"/>
              <w:left w:val="single" w:sz="4" w:space="0" w:color="auto"/>
              <w:bottom w:val="single" w:sz="4" w:space="0" w:color="auto"/>
              <w:right w:val="single" w:sz="4" w:space="0" w:color="auto"/>
            </w:tcBorders>
            <w:vAlign w:val="center"/>
          </w:tcPr>
          <w:p w:rsidR="00C849B9" w:rsidRPr="00B80063" w:rsidRDefault="000B22DC">
            <w:pPr>
              <w:spacing w:line="340" w:lineRule="exact"/>
              <w:jc w:val="center"/>
              <w:rPr>
                <w:rFonts w:ascii="宋体" w:eastAsia="宋体" w:hAnsi="宋体"/>
                <w:b/>
                <w:szCs w:val="21"/>
              </w:rPr>
            </w:pPr>
            <w:r w:rsidRPr="00B80063">
              <w:rPr>
                <w:rFonts w:ascii="宋体" w:eastAsia="宋体" w:hAnsi="宋体" w:hint="eastAsia"/>
                <w:b/>
                <w:szCs w:val="21"/>
              </w:rPr>
              <w:t>作品字数</w:t>
            </w:r>
          </w:p>
          <w:p w:rsidR="00C849B9" w:rsidRPr="00B80063" w:rsidRDefault="000B22DC">
            <w:pPr>
              <w:spacing w:line="340" w:lineRule="exact"/>
              <w:jc w:val="center"/>
              <w:rPr>
                <w:rFonts w:ascii="宋体" w:eastAsia="宋体" w:hAnsi="宋体"/>
                <w:b/>
                <w:szCs w:val="21"/>
              </w:rPr>
            </w:pPr>
            <w:r w:rsidRPr="00B80063">
              <w:rPr>
                <w:rFonts w:ascii="宋体" w:eastAsia="宋体" w:hAnsi="宋体" w:hint="eastAsia"/>
                <w:b/>
                <w:spacing w:val="-12"/>
                <w:szCs w:val="21"/>
              </w:rPr>
              <w:t>（时长）</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C849B9" w:rsidRPr="00B80063" w:rsidRDefault="00BD3418" w:rsidP="00C8692B">
            <w:pPr>
              <w:spacing w:line="380" w:lineRule="exact"/>
              <w:jc w:val="center"/>
              <w:rPr>
                <w:rFonts w:ascii="宋体" w:eastAsia="宋体" w:hAnsi="宋体"/>
                <w:b/>
                <w:szCs w:val="21"/>
              </w:rPr>
            </w:pPr>
            <w:r w:rsidRPr="00B80063">
              <w:rPr>
                <w:rFonts w:ascii="宋体" w:eastAsia="宋体" w:hAnsi="宋体" w:hint="eastAsia"/>
                <w:b/>
                <w:szCs w:val="21"/>
              </w:rPr>
              <w:t>2200字</w:t>
            </w:r>
          </w:p>
        </w:tc>
      </w:tr>
      <w:tr w:rsidR="00E00C44" w:rsidRPr="00B80063" w:rsidTr="00E00C44">
        <w:trPr>
          <w:cantSplit/>
          <w:trHeight w:val="9933"/>
        </w:trPr>
        <w:tc>
          <w:tcPr>
            <w:tcW w:w="709" w:type="dxa"/>
            <w:tcBorders>
              <w:right w:val="single" w:sz="4" w:space="0" w:color="auto"/>
            </w:tcBorders>
            <w:vAlign w:val="center"/>
          </w:tcPr>
          <w:p w:rsidR="00E00C44" w:rsidRPr="00B80063" w:rsidRDefault="00E00C44">
            <w:pPr>
              <w:spacing w:line="340" w:lineRule="exact"/>
              <w:jc w:val="center"/>
              <w:rPr>
                <w:rFonts w:ascii="宋体" w:eastAsia="宋体" w:hAnsi="宋体"/>
                <w:b/>
                <w:szCs w:val="21"/>
              </w:rPr>
            </w:pPr>
            <w:r w:rsidRPr="00B80063">
              <w:rPr>
                <w:rFonts w:ascii="宋体" w:eastAsia="宋体" w:hAnsi="宋体" w:hint="eastAsia"/>
                <w:b/>
                <w:szCs w:val="21"/>
              </w:rPr>
              <w:t xml:space="preserve">  ︵</w:t>
            </w:r>
          </w:p>
          <w:p w:rsidR="00E00C44" w:rsidRPr="00B80063" w:rsidRDefault="00E00C44">
            <w:pPr>
              <w:spacing w:line="340" w:lineRule="exact"/>
              <w:jc w:val="center"/>
              <w:rPr>
                <w:rFonts w:ascii="宋体" w:eastAsia="宋体" w:hAnsi="宋体"/>
                <w:b/>
                <w:szCs w:val="21"/>
              </w:rPr>
            </w:pPr>
            <w:r w:rsidRPr="00B80063">
              <w:rPr>
                <w:rFonts w:ascii="宋体" w:eastAsia="宋体" w:hAnsi="宋体" w:hint="eastAsia"/>
                <w:b/>
                <w:szCs w:val="21"/>
              </w:rPr>
              <w:t>采作</w:t>
            </w:r>
          </w:p>
          <w:p w:rsidR="00E00C44" w:rsidRPr="00B80063" w:rsidRDefault="00E00C44">
            <w:pPr>
              <w:spacing w:line="340" w:lineRule="exact"/>
              <w:jc w:val="center"/>
              <w:rPr>
                <w:rFonts w:ascii="宋体" w:eastAsia="宋体" w:hAnsi="宋体"/>
                <w:b/>
                <w:szCs w:val="21"/>
              </w:rPr>
            </w:pPr>
            <w:r w:rsidRPr="00B80063">
              <w:rPr>
                <w:rFonts w:ascii="宋体" w:eastAsia="宋体" w:hAnsi="宋体" w:hint="eastAsia"/>
                <w:b/>
                <w:szCs w:val="21"/>
              </w:rPr>
              <w:t>编品</w:t>
            </w:r>
          </w:p>
          <w:p w:rsidR="00E00C44" w:rsidRPr="00B80063" w:rsidRDefault="00E00C44">
            <w:pPr>
              <w:spacing w:line="340" w:lineRule="exact"/>
              <w:jc w:val="center"/>
              <w:rPr>
                <w:rFonts w:ascii="宋体" w:eastAsia="宋体" w:hAnsi="宋体"/>
                <w:b/>
                <w:szCs w:val="21"/>
              </w:rPr>
            </w:pPr>
            <w:r w:rsidRPr="00B80063">
              <w:rPr>
                <w:rFonts w:ascii="宋体" w:eastAsia="宋体" w:hAnsi="宋体" w:hint="eastAsia"/>
                <w:b/>
                <w:szCs w:val="21"/>
              </w:rPr>
              <w:t>过简</w:t>
            </w:r>
          </w:p>
          <w:p w:rsidR="00E00C44" w:rsidRPr="00B80063" w:rsidRDefault="00E00C44">
            <w:pPr>
              <w:spacing w:line="340" w:lineRule="exact"/>
              <w:jc w:val="center"/>
              <w:rPr>
                <w:rFonts w:ascii="宋体" w:eastAsia="宋体" w:hAnsi="宋体"/>
                <w:b/>
                <w:szCs w:val="21"/>
              </w:rPr>
            </w:pPr>
            <w:r w:rsidRPr="00B80063">
              <w:rPr>
                <w:rFonts w:ascii="宋体" w:eastAsia="宋体" w:hAnsi="宋体" w:hint="eastAsia"/>
                <w:b/>
                <w:szCs w:val="21"/>
              </w:rPr>
              <w:t>程介</w:t>
            </w:r>
          </w:p>
          <w:p w:rsidR="00E00C44" w:rsidRPr="00B80063" w:rsidRDefault="00E00C44" w:rsidP="008E2875">
            <w:pPr>
              <w:spacing w:line="340" w:lineRule="exact"/>
              <w:jc w:val="center"/>
              <w:rPr>
                <w:rFonts w:ascii="宋体" w:eastAsia="宋体" w:hAnsi="宋体"/>
                <w:b/>
                <w:szCs w:val="21"/>
              </w:rPr>
            </w:pPr>
            <w:r w:rsidRPr="00B80063">
              <w:rPr>
                <w:rFonts w:ascii="宋体" w:eastAsia="宋体" w:hAnsi="宋体" w:hint="eastAsia"/>
                <w:b/>
                <w:szCs w:val="21"/>
              </w:rPr>
              <w:t xml:space="preserve">  ︶</w:t>
            </w:r>
          </w:p>
        </w:tc>
        <w:tc>
          <w:tcPr>
            <w:tcW w:w="7655" w:type="dxa"/>
            <w:gridSpan w:val="10"/>
            <w:tcBorders>
              <w:right w:val="single" w:sz="4" w:space="0" w:color="auto"/>
            </w:tcBorders>
            <w:vAlign w:val="center"/>
          </w:tcPr>
          <w:p w:rsidR="00E00C44" w:rsidRPr="00B80063" w:rsidRDefault="00E00C44" w:rsidP="00E00C44">
            <w:pPr>
              <w:spacing w:line="360" w:lineRule="exact"/>
              <w:ind w:firstLineChars="200" w:firstLine="422"/>
              <w:rPr>
                <w:rFonts w:ascii="宋体" w:eastAsia="宋体" w:hAnsi="宋体"/>
                <w:b/>
                <w:szCs w:val="21"/>
              </w:rPr>
            </w:pPr>
            <w:r w:rsidRPr="00B80063">
              <w:rPr>
                <w:rFonts w:ascii="宋体" w:eastAsia="宋体" w:hAnsi="宋体" w:hint="eastAsia"/>
                <w:b/>
                <w:szCs w:val="21"/>
              </w:rPr>
              <w:t>8月29日，著名医学杂志《柳叶刀》发表了一项关于饮食方面的新研究，被一些自媒体的解读成“多吃主食死得快”“多吃肉才健康”。这种解读极具“颠覆性”，与中国、美国、欧洲和联合国等方面的健康卫生部门所推出的《居民膳食指南》完全不同。</w:t>
            </w:r>
          </w:p>
          <w:p w:rsidR="00E00C44" w:rsidRPr="00B80063" w:rsidRDefault="00E00C44" w:rsidP="00C8692B">
            <w:pPr>
              <w:spacing w:line="360" w:lineRule="exact"/>
              <w:ind w:firstLineChars="200" w:firstLine="422"/>
              <w:rPr>
                <w:rFonts w:ascii="宋体" w:eastAsia="宋体" w:hAnsi="宋体"/>
                <w:b/>
                <w:szCs w:val="21"/>
              </w:rPr>
            </w:pPr>
            <w:r w:rsidRPr="00B80063">
              <w:rPr>
                <w:rFonts w:ascii="宋体" w:eastAsia="宋体" w:hAnsi="宋体" w:hint="eastAsia"/>
                <w:b/>
                <w:szCs w:val="21"/>
              </w:rPr>
              <w:t>自媒体的这个解读最早发表在“知乎”网站上，但由于内容太“劲爆”，瞬间引爆网络，被多个自媒体和个人用户转载。当时不仅在新浪微博上刷了屏，而且我在自己的微信朋友圈中，也看到多位亲人和朋友进行转发。</w:t>
            </w:r>
          </w:p>
          <w:p w:rsidR="00E00C44" w:rsidRPr="00B80063" w:rsidRDefault="00E00C44" w:rsidP="00C8692B">
            <w:pPr>
              <w:spacing w:line="360" w:lineRule="exact"/>
              <w:ind w:firstLineChars="200" w:firstLine="422"/>
              <w:rPr>
                <w:rFonts w:ascii="宋体" w:eastAsia="宋体" w:hAnsi="宋体"/>
                <w:b/>
                <w:szCs w:val="21"/>
              </w:rPr>
            </w:pPr>
            <w:r w:rsidRPr="00B80063">
              <w:rPr>
                <w:rFonts w:ascii="宋体" w:eastAsia="宋体" w:hAnsi="宋体" w:hint="eastAsia"/>
                <w:b/>
                <w:szCs w:val="21"/>
              </w:rPr>
              <w:t>对于这样的朋友圈“养生”爆款文章，我看到后有些疑惑，就想调查一下到底是不是像自媒体解读的那样。我是南京大学国际关系史博士毕业，英语方面没有障碍，就到柳叶刀网站上，把与这项研究有关的两篇论文都下载了下来，把原文细致读了一遍，发现并没有“多吃主食死得快”、“多吃肉才健康”之类的内容，只是按饮食水平对样本进行了分组研究。</w:t>
            </w:r>
          </w:p>
          <w:p w:rsidR="00E00C44" w:rsidRPr="00B80063" w:rsidRDefault="00E00C44" w:rsidP="00C8692B">
            <w:pPr>
              <w:spacing w:line="360" w:lineRule="exact"/>
              <w:ind w:firstLineChars="200" w:firstLine="422"/>
              <w:rPr>
                <w:rFonts w:ascii="宋体" w:eastAsia="宋体" w:hAnsi="宋体"/>
                <w:b/>
                <w:szCs w:val="21"/>
              </w:rPr>
            </w:pPr>
            <w:r w:rsidRPr="00B80063">
              <w:rPr>
                <w:rFonts w:ascii="宋体" w:eastAsia="宋体" w:hAnsi="宋体" w:hint="eastAsia"/>
                <w:b/>
                <w:szCs w:val="21"/>
              </w:rPr>
              <w:t>我再研究论文作者，发现其中有多名中国的医学专家，而中国医学科学院阜外医院“国家心血管病中心医学研究统计中心”主任李卫是中国区研究的负责人。</w:t>
            </w:r>
          </w:p>
          <w:p w:rsidR="00E00C44" w:rsidRPr="00B80063" w:rsidRDefault="00E00C44" w:rsidP="00C8692B">
            <w:pPr>
              <w:spacing w:line="360" w:lineRule="exact"/>
              <w:ind w:firstLineChars="200" w:firstLine="422"/>
              <w:rPr>
                <w:rFonts w:ascii="宋体" w:eastAsia="宋体" w:hAnsi="宋体"/>
                <w:b/>
                <w:szCs w:val="21"/>
              </w:rPr>
            </w:pPr>
            <w:r w:rsidRPr="00B80063">
              <w:rPr>
                <w:rFonts w:ascii="宋体" w:eastAsia="宋体" w:hAnsi="宋体" w:hint="eastAsia"/>
                <w:b/>
                <w:szCs w:val="21"/>
              </w:rPr>
              <w:t>经过反复努力，我终于联系到李卫主任，询问柳叶刀的这项研究和自媒体刷屏的解读。李卫主任告诉我，那种解读完全是胡说八道的“瞎起哄”，她本来都不想理会。她所参与的柳叶刀研究与中国和联合国等方面发布的膳食指南都是一致的，都强调均衡膳食，不要过于极端。</w:t>
            </w:r>
          </w:p>
          <w:p w:rsidR="00E00C44" w:rsidRPr="00B80063" w:rsidRDefault="00E00C44" w:rsidP="00E00C44">
            <w:pPr>
              <w:spacing w:line="360" w:lineRule="exact"/>
              <w:ind w:firstLineChars="200" w:firstLine="422"/>
              <w:rPr>
                <w:rFonts w:ascii="宋体" w:eastAsia="宋体" w:hAnsi="宋体"/>
                <w:b/>
                <w:szCs w:val="21"/>
              </w:rPr>
            </w:pPr>
            <w:r w:rsidRPr="00B80063">
              <w:rPr>
                <w:rFonts w:ascii="宋体" w:eastAsia="宋体" w:hAnsi="宋体" w:hint="eastAsia"/>
                <w:b/>
                <w:szCs w:val="21"/>
              </w:rPr>
              <w:t>还有很多医学专家此时也在驳斥这个谣言，我又采访了北京协和医院临床营养科教授于康，请他再作进一步的澄清。于康说，目前大部分中国人的碳水化合物摄入量并不超标，因此没有必要刻意减少或严格控制。相反的，临床上目前常看到严格限制主食产生不良临床结局的病例。应该说，不吃主食或极少吃主食与大量吃主食都对健康不利，这早被很多研究所证实。</w:t>
            </w:r>
          </w:p>
          <w:p w:rsidR="00E00C44" w:rsidRPr="00B80063" w:rsidRDefault="00E00C44" w:rsidP="00C8692B">
            <w:pPr>
              <w:spacing w:line="360" w:lineRule="exact"/>
              <w:ind w:firstLineChars="200" w:firstLine="422"/>
              <w:rPr>
                <w:rFonts w:ascii="宋体" w:eastAsia="宋体" w:hAnsi="宋体"/>
                <w:b/>
                <w:szCs w:val="21"/>
              </w:rPr>
            </w:pPr>
            <w:r w:rsidRPr="00B80063">
              <w:rPr>
                <w:rFonts w:ascii="宋体" w:eastAsia="宋体" w:hAnsi="宋体" w:hint="eastAsia"/>
                <w:b/>
                <w:szCs w:val="21"/>
              </w:rPr>
              <w:t>经过研究论文的原文，再加上直接参与这项研究的李卫和营养学家于康等人的批驳，已经完全能够证明自媒体解读的“多吃主食死得快”“多吃肉才健康”是谣言。</w:t>
            </w:r>
          </w:p>
          <w:p w:rsidR="00E00C44" w:rsidRPr="00B80063" w:rsidRDefault="00E00C44" w:rsidP="00C8692B">
            <w:pPr>
              <w:rPr>
                <w:rFonts w:ascii="宋体" w:eastAsia="宋体" w:hAnsi="宋体"/>
                <w:b/>
                <w:szCs w:val="21"/>
              </w:rPr>
            </w:pPr>
          </w:p>
        </w:tc>
      </w:tr>
      <w:tr w:rsidR="00C849B9" w:rsidRPr="00B80063" w:rsidTr="00E00C44">
        <w:trPr>
          <w:cantSplit/>
        </w:trPr>
        <w:tc>
          <w:tcPr>
            <w:tcW w:w="709" w:type="dxa"/>
            <w:vAlign w:val="center"/>
          </w:tcPr>
          <w:p w:rsidR="00C849B9" w:rsidRPr="00B80063" w:rsidRDefault="000B22DC">
            <w:pPr>
              <w:spacing w:line="380" w:lineRule="exact"/>
              <w:jc w:val="center"/>
              <w:rPr>
                <w:rFonts w:ascii="宋体" w:eastAsia="宋体" w:hAnsi="宋体"/>
                <w:b/>
                <w:szCs w:val="21"/>
              </w:rPr>
            </w:pPr>
            <w:r w:rsidRPr="00B80063">
              <w:rPr>
                <w:rFonts w:ascii="宋体" w:eastAsia="宋体" w:hAnsi="宋体" w:hint="eastAsia"/>
                <w:b/>
                <w:szCs w:val="21"/>
              </w:rPr>
              <w:lastRenderedPageBreak/>
              <w:t>社</w:t>
            </w:r>
          </w:p>
          <w:p w:rsidR="00C849B9" w:rsidRPr="00B80063" w:rsidRDefault="000B22DC">
            <w:pPr>
              <w:spacing w:line="380" w:lineRule="exact"/>
              <w:jc w:val="center"/>
              <w:rPr>
                <w:rFonts w:ascii="宋体" w:eastAsia="宋体" w:hAnsi="宋体"/>
                <w:b/>
                <w:szCs w:val="21"/>
              </w:rPr>
            </w:pPr>
            <w:r w:rsidRPr="00B80063">
              <w:rPr>
                <w:rFonts w:ascii="宋体" w:eastAsia="宋体" w:hAnsi="宋体" w:hint="eastAsia"/>
                <w:b/>
                <w:szCs w:val="21"/>
              </w:rPr>
              <w:t>会</w:t>
            </w:r>
          </w:p>
          <w:p w:rsidR="00C849B9" w:rsidRPr="00B80063" w:rsidRDefault="000B22DC">
            <w:pPr>
              <w:spacing w:line="380" w:lineRule="exact"/>
              <w:jc w:val="center"/>
              <w:rPr>
                <w:rFonts w:ascii="宋体" w:eastAsia="宋体" w:hAnsi="宋体"/>
                <w:b/>
                <w:szCs w:val="21"/>
              </w:rPr>
            </w:pPr>
            <w:r w:rsidRPr="00B80063">
              <w:rPr>
                <w:rFonts w:ascii="宋体" w:eastAsia="宋体" w:hAnsi="宋体" w:hint="eastAsia"/>
                <w:b/>
                <w:szCs w:val="21"/>
              </w:rPr>
              <w:t>效</w:t>
            </w:r>
          </w:p>
          <w:p w:rsidR="00C849B9" w:rsidRPr="00B80063" w:rsidRDefault="000B22DC">
            <w:pPr>
              <w:spacing w:line="380" w:lineRule="exact"/>
              <w:jc w:val="center"/>
              <w:rPr>
                <w:rFonts w:ascii="宋体" w:eastAsia="宋体" w:hAnsi="宋体"/>
                <w:b/>
                <w:szCs w:val="21"/>
              </w:rPr>
            </w:pPr>
            <w:r w:rsidRPr="00B80063">
              <w:rPr>
                <w:rFonts w:ascii="宋体" w:eastAsia="宋体" w:hAnsi="宋体" w:hint="eastAsia"/>
                <w:b/>
                <w:szCs w:val="21"/>
              </w:rPr>
              <w:t>果</w:t>
            </w:r>
          </w:p>
        </w:tc>
        <w:tc>
          <w:tcPr>
            <w:tcW w:w="7655" w:type="dxa"/>
            <w:gridSpan w:val="10"/>
            <w:tcBorders>
              <w:top w:val="single" w:sz="4" w:space="0" w:color="auto"/>
              <w:left w:val="single" w:sz="4" w:space="0" w:color="auto"/>
              <w:bottom w:val="single" w:sz="4" w:space="0" w:color="auto"/>
              <w:right w:val="single" w:sz="4" w:space="0" w:color="auto"/>
            </w:tcBorders>
          </w:tcPr>
          <w:p w:rsidR="003F44EC" w:rsidRDefault="003F44EC" w:rsidP="00C8692B">
            <w:pPr>
              <w:spacing w:line="360" w:lineRule="exact"/>
              <w:ind w:firstLineChars="200" w:firstLine="422"/>
              <w:rPr>
                <w:rFonts w:ascii="宋体" w:eastAsia="宋体" w:hAnsi="宋体"/>
                <w:b/>
                <w:szCs w:val="21"/>
              </w:rPr>
            </w:pPr>
          </w:p>
          <w:p w:rsidR="00C8692B" w:rsidRPr="00B80063" w:rsidRDefault="00C8692B" w:rsidP="00C8692B">
            <w:pPr>
              <w:spacing w:line="360" w:lineRule="exact"/>
              <w:ind w:firstLineChars="200" w:firstLine="422"/>
              <w:rPr>
                <w:rFonts w:ascii="宋体" w:eastAsia="宋体" w:hAnsi="宋体"/>
                <w:b/>
                <w:szCs w:val="21"/>
              </w:rPr>
            </w:pPr>
            <w:r w:rsidRPr="00B80063">
              <w:rPr>
                <w:rFonts w:ascii="宋体" w:eastAsia="宋体" w:hAnsi="宋体" w:hint="eastAsia"/>
                <w:b/>
                <w:szCs w:val="21"/>
              </w:rPr>
              <w:t>很多自媒体单纯追求点击率，有意传播甚至制造谣言。正规媒体和记者必须担起责任，不能让互联网成为传播有害信息、造谣生事的平台。这篇报道坚持正确政治方向、舆论导向和价值取向，在如何吃、吃什么这个关系到老百姓健康的根本性问题上，起到正本清源的作用。除了在报纸上刊登，本报道还在微博、微信、今日头条、腾迅等平台全网推送，受到读者的广泛好评。</w:t>
            </w:r>
          </w:p>
          <w:p w:rsidR="00C8692B" w:rsidRPr="00B80063" w:rsidRDefault="00C8692B" w:rsidP="00C8692B">
            <w:pPr>
              <w:spacing w:line="360" w:lineRule="exact"/>
              <w:ind w:firstLineChars="200" w:firstLine="422"/>
              <w:rPr>
                <w:rFonts w:ascii="宋体" w:eastAsia="宋体" w:hAnsi="宋体"/>
                <w:b/>
                <w:szCs w:val="21"/>
              </w:rPr>
            </w:pPr>
            <w:r w:rsidRPr="00B80063">
              <w:rPr>
                <w:rFonts w:ascii="宋体" w:eastAsia="宋体" w:hAnsi="宋体" w:hint="eastAsia"/>
                <w:b/>
                <w:szCs w:val="21"/>
              </w:rPr>
              <w:t>北京市网信办公布2017年9月的十大谣言榜，“多吃主食死得快”名列第六，北京市网信办说，“据扬子晚报紫牛新闻，北京协和医院临床营养科教授于康澄清说，目前中国人平均每日碳水化合物能量比为55%，而《柳叶刀》采用的研究对象碳水化合物的能量比为67%，不能代表全体中国居民。”</w:t>
            </w:r>
          </w:p>
          <w:p w:rsidR="00C8692B" w:rsidRPr="00B80063" w:rsidRDefault="00C8692B" w:rsidP="00C8692B">
            <w:pPr>
              <w:spacing w:line="360" w:lineRule="exact"/>
              <w:ind w:firstLineChars="200" w:firstLine="422"/>
              <w:rPr>
                <w:rFonts w:ascii="宋体" w:eastAsia="宋体" w:hAnsi="宋体"/>
                <w:b/>
                <w:szCs w:val="21"/>
              </w:rPr>
            </w:pPr>
            <w:r w:rsidRPr="00B80063">
              <w:rPr>
                <w:rFonts w:ascii="宋体" w:eastAsia="宋体" w:hAnsi="宋体" w:hint="eastAsia"/>
                <w:b/>
                <w:szCs w:val="21"/>
              </w:rPr>
              <w:t>中宣部《新闻阅评》注意到了扬子晚报的这篇报道，而且还关注到在网上全文刊发但在报纸上限于篇幅没有登载的内容，在2017年第367期的《新闻阅评》中用“匡正‘知乎’文章对柳叶刀论文的误读很有必要”的标题，以比较大的篇幅专门表扬这篇报道匡正了自媒体的伪科学，而且获得大量转发和热议，取得良好的传播效果。</w:t>
            </w:r>
          </w:p>
          <w:p w:rsidR="00C8692B" w:rsidRPr="00B80063" w:rsidRDefault="00C8692B" w:rsidP="00C8692B">
            <w:pPr>
              <w:spacing w:line="360" w:lineRule="exact"/>
              <w:ind w:firstLineChars="200" w:firstLine="422"/>
              <w:rPr>
                <w:rFonts w:ascii="宋体" w:eastAsia="宋体" w:hAnsi="宋体"/>
                <w:b/>
                <w:szCs w:val="21"/>
              </w:rPr>
            </w:pPr>
            <w:r w:rsidRPr="00B80063">
              <w:rPr>
                <w:rFonts w:ascii="宋体" w:eastAsia="宋体" w:hAnsi="宋体" w:hint="eastAsia"/>
                <w:b/>
                <w:szCs w:val="21"/>
              </w:rPr>
              <w:t>这期《新闻阅评》指出，“该文针对知乎网一篇文章就柳叶刀杂志两篇论文的误读，通过采访参与相关课题研究的中国科学家，揭示真相，以正视听，避免以讹传讹。一、柳叶刀两篇论文被误读引发网上炒作。二、及时采访专家科学解读以正视听。‘知乎’文章等直接把柳叶刀论文中提到的‘碳水化合物供能72.2%的人群死亡率比碳水化合物少的人群高28%’，炒作成‘多吃主食死得快’，显然有失偏颇。扬子晚报‘紫牛新闻’记者发现后，及时采访北京协和医院临床营养科教授于康。三、就传播新格局中的科普提出中肯意见。扬子晚报‘紫牛新闻’在澄清‘知乎’文章对柳叶刀论文的误读，还以高度的社会责任感，对有关饮食安全、健康知识的普及问题听取科学家意见，其中有的颇有见地，例如：1、柳叶刀杂志发论文的同时就刊发了不同意见的评论，但最初报道的所有媒体自媒体都视而不见，只是演绎了最吸引眼球的部分出来传播。2、许多健康方面的信息并非单纯为了科普，有些是为了制造新闻，有些是用作商品营销，即便是没有任何利益冲突的单纯科普，其证据的来源和可信度也参差不齐。3、食品健康的前沿研究对于科学发展是有价值的，但并不适合介绍给公众。不仅是公众难以准确认识这些前沿研究的局限与价值，大众媒体也几乎都一样。现在，网络和微博、微信‘朋友圈’经常流传各种养生知识或健康话题，比如这些天又出现普洱茶‘致癌’的说法。这些传播有时让人获益不浅，有时又让人大感头痛，因为解释、辟谣的速度根本赶不上伪科学的扩散速度。尽管如此，‘以人民为中心’的新闻媒体和网站不能无所作为。扬子晚报对‘知乎’一稿的匡正，给我们作了一个榜样。”</w:t>
            </w:r>
          </w:p>
          <w:p w:rsidR="003F44EC" w:rsidRDefault="00C8692B" w:rsidP="003F44EC">
            <w:pPr>
              <w:spacing w:line="360" w:lineRule="exact"/>
              <w:ind w:firstLineChars="200" w:firstLine="422"/>
              <w:rPr>
                <w:rFonts w:ascii="宋体" w:eastAsia="宋体" w:hAnsi="宋体"/>
                <w:b/>
                <w:szCs w:val="21"/>
              </w:rPr>
            </w:pPr>
            <w:r w:rsidRPr="00B80063">
              <w:rPr>
                <w:rFonts w:ascii="宋体" w:eastAsia="宋体" w:hAnsi="宋体" w:hint="eastAsia"/>
                <w:b/>
                <w:szCs w:val="21"/>
              </w:rPr>
              <w:t>这篇报道具有很强的现实意义，打破自媒体炮制的谣言，取得良好的社会效果，体现出媒体的责任。</w:t>
            </w:r>
          </w:p>
          <w:p w:rsidR="003F44EC" w:rsidRDefault="003F44EC" w:rsidP="003F44EC">
            <w:pPr>
              <w:spacing w:line="360" w:lineRule="exact"/>
              <w:ind w:firstLineChars="200" w:firstLine="422"/>
              <w:rPr>
                <w:rFonts w:ascii="宋体" w:eastAsia="宋体" w:hAnsi="宋体"/>
                <w:b/>
                <w:szCs w:val="21"/>
              </w:rPr>
            </w:pPr>
          </w:p>
          <w:p w:rsidR="003F44EC" w:rsidRPr="00E00C44" w:rsidRDefault="003F44EC" w:rsidP="003F44EC">
            <w:pPr>
              <w:spacing w:line="360" w:lineRule="exact"/>
              <w:ind w:firstLineChars="200" w:firstLine="422"/>
              <w:rPr>
                <w:rFonts w:ascii="宋体" w:eastAsia="宋体" w:hAnsi="宋体"/>
                <w:b/>
                <w:szCs w:val="21"/>
              </w:rPr>
            </w:pPr>
          </w:p>
        </w:tc>
      </w:tr>
      <w:tr w:rsidR="00C849B9" w:rsidRPr="00B80063" w:rsidTr="00E00C44">
        <w:trPr>
          <w:cantSplit/>
          <w:trHeight w:hRule="exact" w:val="3271"/>
        </w:trPr>
        <w:tc>
          <w:tcPr>
            <w:tcW w:w="709" w:type="dxa"/>
            <w:vAlign w:val="center"/>
          </w:tcPr>
          <w:p w:rsidR="00C849B9" w:rsidRPr="00B80063" w:rsidRDefault="000B22DC">
            <w:pPr>
              <w:spacing w:line="380" w:lineRule="exact"/>
              <w:jc w:val="center"/>
              <w:rPr>
                <w:rFonts w:ascii="宋体" w:eastAsia="宋体" w:hAnsi="宋体"/>
                <w:b/>
                <w:szCs w:val="21"/>
              </w:rPr>
            </w:pPr>
            <w:r w:rsidRPr="00B80063">
              <w:rPr>
                <w:rFonts w:ascii="宋体" w:eastAsia="宋体" w:hAnsi="宋体" w:hint="eastAsia"/>
                <w:b/>
                <w:szCs w:val="21"/>
              </w:rPr>
              <w:lastRenderedPageBreak/>
              <w:t xml:space="preserve">  ︵</w:t>
            </w:r>
          </w:p>
          <w:p w:rsidR="00C849B9" w:rsidRPr="00B80063" w:rsidRDefault="000B22DC">
            <w:pPr>
              <w:spacing w:line="380" w:lineRule="exact"/>
              <w:jc w:val="center"/>
              <w:rPr>
                <w:rFonts w:ascii="宋体" w:eastAsia="宋体" w:hAnsi="宋体"/>
                <w:b/>
                <w:szCs w:val="21"/>
              </w:rPr>
            </w:pPr>
            <w:r w:rsidRPr="00B80063">
              <w:rPr>
                <w:rFonts w:ascii="宋体" w:eastAsia="宋体" w:hAnsi="宋体" w:hint="eastAsia"/>
                <w:b/>
                <w:szCs w:val="21"/>
              </w:rPr>
              <w:t>初推</w:t>
            </w:r>
          </w:p>
          <w:p w:rsidR="00C849B9" w:rsidRPr="00B80063" w:rsidRDefault="000B22DC">
            <w:pPr>
              <w:spacing w:line="380" w:lineRule="exact"/>
              <w:jc w:val="center"/>
              <w:rPr>
                <w:rFonts w:ascii="宋体" w:eastAsia="宋体" w:hAnsi="宋体"/>
                <w:b/>
                <w:szCs w:val="21"/>
              </w:rPr>
            </w:pPr>
            <w:r w:rsidRPr="00B80063">
              <w:rPr>
                <w:rFonts w:ascii="宋体" w:eastAsia="宋体" w:hAnsi="宋体" w:hint="eastAsia"/>
                <w:b/>
                <w:szCs w:val="21"/>
              </w:rPr>
              <w:t>评荐</w:t>
            </w:r>
          </w:p>
          <w:p w:rsidR="00C849B9" w:rsidRPr="00B80063" w:rsidRDefault="000B22DC">
            <w:pPr>
              <w:spacing w:line="380" w:lineRule="exact"/>
              <w:jc w:val="center"/>
              <w:rPr>
                <w:rFonts w:ascii="宋体" w:eastAsia="宋体" w:hAnsi="宋体"/>
                <w:b/>
                <w:szCs w:val="21"/>
              </w:rPr>
            </w:pPr>
            <w:r w:rsidRPr="00B80063">
              <w:rPr>
                <w:rFonts w:ascii="宋体" w:eastAsia="宋体" w:hAnsi="宋体" w:hint="eastAsia"/>
                <w:b/>
                <w:szCs w:val="21"/>
              </w:rPr>
              <w:t>评理</w:t>
            </w:r>
          </w:p>
          <w:p w:rsidR="00C849B9" w:rsidRPr="00B80063" w:rsidRDefault="000B22DC">
            <w:pPr>
              <w:spacing w:line="380" w:lineRule="exact"/>
              <w:jc w:val="center"/>
              <w:rPr>
                <w:rFonts w:ascii="宋体" w:eastAsia="宋体" w:hAnsi="宋体"/>
                <w:b/>
                <w:szCs w:val="21"/>
              </w:rPr>
            </w:pPr>
            <w:r w:rsidRPr="00B80063">
              <w:rPr>
                <w:rFonts w:ascii="宋体" w:eastAsia="宋体" w:hAnsi="宋体" w:hint="eastAsia"/>
                <w:b/>
                <w:szCs w:val="21"/>
              </w:rPr>
              <w:t>语由</w:t>
            </w:r>
          </w:p>
          <w:p w:rsidR="00C849B9" w:rsidRPr="00B80063" w:rsidRDefault="000B22DC">
            <w:pPr>
              <w:spacing w:line="380" w:lineRule="exact"/>
              <w:jc w:val="center"/>
              <w:rPr>
                <w:rFonts w:ascii="宋体" w:eastAsia="宋体" w:hAnsi="宋体"/>
                <w:b/>
                <w:szCs w:val="21"/>
              </w:rPr>
            </w:pPr>
            <w:r w:rsidRPr="00B80063">
              <w:rPr>
                <w:rFonts w:ascii="宋体" w:eastAsia="宋体" w:hAnsi="宋体" w:hint="eastAsia"/>
                <w:b/>
                <w:szCs w:val="21"/>
              </w:rPr>
              <w:t xml:space="preserve">  ︶</w:t>
            </w:r>
          </w:p>
        </w:tc>
        <w:tc>
          <w:tcPr>
            <w:tcW w:w="7655" w:type="dxa"/>
            <w:gridSpan w:val="10"/>
            <w:tcBorders>
              <w:top w:val="single" w:sz="4" w:space="0" w:color="auto"/>
              <w:left w:val="single" w:sz="4" w:space="0" w:color="auto"/>
              <w:bottom w:val="single" w:sz="4" w:space="0" w:color="auto"/>
              <w:right w:val="single" w:sz="4" w:space="0" w:color="auto"/>
            </w:tcBorders>
          </w:tcPr>
          <w:p w:rsidR="00206727" w:rsidRDefault="00206727" w:rsidP="00206727">
            <w:pPr>
              <w:ind w:firstLineChars="200" w:firstLine="422"/>
              <w:jc w:val="left"/>
              <w:rPr>
                <w:rFonts w:ascii="宋体" w:eastAsia="宋体" w:hAnsi="宋体"/>
                <w:b/>
                <w:szCs w:val="21"/>
              </w:rPr>
            </w:pPr>
          </w:p>
          <w:p w:rsidR="00E00C44" w:rsidRPr="00206727" w:rsidRDefault="00206727" w:rsidP="00206727">
            <w:pPr>
              <w:ind w:firstLineChars="200" w:firstLine="422"/>
              <w:jc w:val="left"/>
              <w:rPr>
                <w:rFonts w:ascii="宋体" w:eastAsia="宋体" w:hAnsi="宋体"/>
                <w:b/>
                <w:szCs w:val="21"/>
              </w:rPr>
            </w:pPr>
            <w:r>
              <w:rPr>
                <w:rFonts w:ascii="宋体" w:eastAsia="宋体" w:hAnsi="宋体" w:hint="eastAsia"/>
                <w:b/>
                <w:szCs w:val="21"/>
              </w:rPr>
              <w:t>本</w:t>
            </w:r>
            <w:r>
              <w:rPr>
                <w:rFonts w:ascii="宋体" w:eastAsia="宋体" w:hAnsi="宋体"/>
                <w:b/>
                <w:szCs w:val="21"/>
              </w:rPr>
              <w:t>文作者</w:t>
            </w:r>
            <w:r>
              <w:rPr>
                <w:rFonts w:ascii="宋体" w:eastAsia="宋体" w:hAnsi="宋体" w:hint="eastAsia"/>
                <w:b/>
                <w:szCs w:val="21"/>
              </w:rPr>
              <w:t>新闻</w:t>
            </w:r>
            <w:r>
              <w:rPr>
                <w:rFonts w:ascii="宋体" w:eastAsia="宋体" w:hAnsi="宋体"/>
                <w:b/>
                <w:szCs w:val="21"/>
              </w:rPr>
              <w:t>敏感性强，</w:t>
            </w:r>
            <w:r>
              <w:rPr>
                <w:rFonts w:ascii="宋体" w:eastAsia="宋体" w:hAnsi="宋体" w:hint="eastAsia"/>
                <w:b/>
                <w:szCs w:val="21"/>
              </w:rPr>
              <w:t>在</w:t>
            </w:r>
            <w:r>
              <w:rPr>
                <w:rFonts w:ascii="宋体" w:eastAsia="宋体" w:hAnsi="宋体"/>
                <w:b/>
                <w:szCs w:val="21"/>
              </w:rPr>
              <w:t>看到爆款的养生类文章时，没有盲目自信，利用</w:t>
            </w:r>
            <w:r>
              <w:rPr>
                <w:rFonts w:ascii="宋体" w:eastAsia="宋体" w:hAnsi="宋体" w:hint="eastAsia"/>
                <w:b/>
                <w:szCs w:val="21"/>
              </w:rPr>
              <w:t>自</w:t>
            </w:r>
            <w:r>
              <w:rPr>
                <w:rFonts w:ascii="宋体" w:eastAsia="宋体" w:hAnsi="宋体"/>
                <w:b/>
                <w:szCs w:val="21"/>
              </w:rPr>
              <w:t>身扎实</w:t>
            </w:r>
            <w:r>
              <w:rPr>
                <w:rFonts w:ascii="宋体" w:eastAsia="宋体" w:hAnsi="宋体" w:hint="eastAsia"/>
                <w:b/>
                <w:szCs w:val="21"/>
              </w:rPr>
              <w:t>的</w:t>
            </w:r>
            <w:r>
              <w:rPr>
                <w:rFonts w:ascii="宋体" w:eastAsia="宋体" w:hAnsi="宋体"/>
                <w:b/>
                <w:szCs w:val="21"/>
              </w:rPr>
              <w:t>基本功</w:t>
            </w:r>
            <w:r>
              <w:rPr>
                <w:rFonts w:ascii="宋体" w:eastAsia="宋体" w:hAnsi="宋体" w:hint="eastAsia"/>
                <w:b/>
                <w:szCs w:val="21"/>
              </w:rPr>
              <w:t>和</w:t>
            </w:r>
            <w:r>
              <w:rPr>
                <w:rFonts w:ascii="宋体" w:eastAsia="宋体" w:hAnsi="宋体"/>
                <w:b/>
                <w:szCs w:val="21"/>
              </w:rPr>
              <w:t>扎实深入</w:t>
            </w:r>
            <w:r>
              <w:rPr>
                <w:rFonts w:ascii="宋体" w:eastAsia="宋体" w:hAnsi="宋体" w:hint="eastAsia"/>
                <w:b/>
                <w:szCs w:val="21"/>
              </w:rPr>
              <w:t>的采访</w:t>
            </w:r>
            <w:r>
              <w:rPr>
                <w:rFonts w:ascii="宋体" w:eastAsia="宋体" w:hAnsi="宋体"/>
                <w:b/>
                <w:szCs w:val="21"/>
              </w:rPr>
              <w:t>，</w:t>
            </w:r>
            <w:r w:rsidRPr="00B80063">
              <w:rPr>
                <w:rFonts w:ascii="宋体" w:eastAsia="宋体" w:hAnsi="宋体" w:hint="eastAsia"/>
                <w:b/>
                <w:szCs w:val="21"/>
              </w:rPr>
              <w:t>打破自媒体炮制的谣言，具有很强的现实意义，取得良好的社会效果。</w:t>
            </w:r>
          </w:p>
          <w:p w:rsidR="00E00C44" w:rsidRPr="00206727" w:rsidRDefault="00E00C44" w:rsidP="00206727">
            <w:pPr>
              <w:jc w:val="left"/>
              <w:rPr>
                <w:rFonts w:ascii="宋体" w:eastAsia="宋体" w:hAnsi="宋体"/>
                <w:b/>
                <w:color w:val="808080"/>
                <w:szCs w:val="21"/>
              </w:rPr>
            </w:pPr>
          </w:p>
          <w:p w:rsidR="00E00C44" w:rsidRPr="00B80063" w:rsidRDefault="00E00C44" w:rsidP="001B2D56">
            <w:pPr>
              <w:ind w:firstLineChars="200" w:firstLine="422"/>
              <w:jc w:val="right"/>
              <w:rPr>
                <w:rFonts w:ascii="宋体" w:eastAsia="宋体" w:hAnsi="宋体"/>
                <w:b/>
                <w:color w:val="808080"/>
                <w:szCs w:val="21"/>
              </w:rPr>
            </w:pPr>
          </w:p>
          <w:p w:rsidR="00C849B9" w:rsidRPr="00B80063" w:rsidRDefault="00DB2C9A" w:rsidP="00DB2C9A">
            <w:pPr>
              <w:spacing w:line="360" w:lineRule="exact"/>
              <w:ind w:right="412" w:firstLineChars="1400" w:firstLine="2895"/>
              <w:jc w:val="center"/>
              <w:rPr>
                <w:rFonts w:ascii="宋体" w:eastAsia="宋体" w:hAnsi="宋体"/>
                <w:b/>
                <w:spacing w:val="-2"/>
                <w:szCs w:val="21"/>
              </w:rPr>
            </w:pPr>
            <w:r>
              <w:rPr>
                <w:rFonts w:ascii="宋体" w:eastAsia="宋体" w:hAnsi="宋体" w:hint="eastAsia"/>
                <w:b/>
                <w:spacing w:val="-2"/>
                <w:szCs w:val="21"/>
              </w:rPr>
              <w:t xml:space="preserve">     </w:t>
            </w:r>
            <w:r w:rsidR="000B22DC" w:rsidRPr="00B80063">
              <w:rPr>
                <w:rFonts w:ascii="宋体" w:eastAsia="宋体" w:hAnsi="宋体" w:hint="eastAsia"/>
                <w:b/>
                <w:spacing w:val="-2"/>
                <w:szCs w:val="21"/>
              </w:rPr>
              <w:t>签名：</w:t>
            </w:r>
          </w:p>
          <w:p w:rsidR="00C849B9" w:rsidRPr="00B80063" w:rsidRDefault="00DB2C9A" w:rsidP="00DB2C9A">
            <w:pPr>
              <w:spacing w:line="360" w:lineRule="exact"/>
              <w:jc w:val="center"/>
              <w:rPr>
                <w:rFonts w:ascii="宋体" w:eastAsia="宋体" w:hAnsi="宋体"/>
                <w:b/>
                <w:szCs w:val="21"/>
              </w:rPr>
            </w:pPr>
            <w:r>
              <w:rPr>
                <w:rFonts w:ascii="宋体" w:eastAsia="宋体" w:hAnsi="宋体" w:hint="eastAsia"/>
                <w:b/>
                <w:szCs w:val="21"/>
              </w:rPr>
              <w:t xml:space="preserve">                                          </w:t>
            </w:r>
            <w:r w:rsidR="000B22DC" w:rsidRPr="00B80063">
              <w:rPr>
                <w:rFonts w:ascii="宋体" w:eastAsia="宋体" w:hAnsi="宋体" w:hint="eastAsia"/>
                <w:b/>
                <w:szCs w:val="21"/>
              </w:rPr>
              <w:t>（盖单位公章）</w:t>
            </w:r>
          </w:p>
          <w:p w:rsidR="00C849B9" w:rsidRPr="00B80063" w:rsidRDefault="00DB2C9A" w:rsidP="00DB2C9A">
            <w:pPr>
              <w:spacing w:line="360" w:lineRule="exact"/>
              <w:jc w:val="center"/>
              <w:rPr>
                <w:rFonts w:ascii="宋体" w:eastAsia="宋体" w:hAnsi="宋体"/>
                <w:b/>
                <w:szCs w:val="21"/>
              </w:rPr>
            </w:pPr>
            <w:r>
              <w:rPr>
                <w:rFonts w:ascii="宋体" w:eastAsia="宋体" w:hAnsi="宋体"/>
                <w:b/>
                <w:szCs w:val="21"/>
              </w:rPr>
              <w:t xml:space="preserve">                                            </w:t>
            </w:r>
            <w:r w:rsidR="000B22DC" w:rsidRPr="00B80063">
              <w:rPr>
                <w:rFonts w:ascii="宋体" w:eastAsia="宋体" w:hAnsi="宋体"/>
                <w:b/>
                <w:szCs w:val="21"/>
              </w:rPr>
              <w:t>201</w:t>
            </w:r>
            <w:r w:rsidR="000B22DC" w:rsidRPr="00B80063">
              <w:rPr>
                <w:rFonts w:ascii="宋体" w:eastAsia="宋体" w:hAnsi="宋体" w:hint="eastAsia"/>
                <w:b/>
                <w:szCs w:val="21"/>
              </w:rPr>
              <w:t>8</w:t>
            </w:r>
            <w:r w:rsidR="000B22DC" w:rsidRPr="00B80063">
              <w:rPr>
                <w:rFonts w:ascii="宋体" w:eastAsia="宋体" w:hAnsi="宋体"/>
                <w:b/>
                <w:szCs w:val="21"/>
              </w:rPr>
              <w:t xml:space="preserve">年  </w:t>
            </w:r>
            <w:r w:rsidR="000B22DC" w:rsidRPr="00B80063">
              <w:rPr>
                <w:rFonts w:ascii="宋体" w:eastAsia="宋体" w:hAnsi="宋体" w:hint="eastAsia"/>
                <w:b/>
                <w:szCs w:val="21"/>
              </w:rPr>
              <w:t>月</w:t>
            </w:r>
            <w:r w:rsidR="000B22DC" w:rsidRPr="00B80063">
              <w:rPr>
                <w:rFonts w:ascii="宋体" w:eastAsia="宋体" w:hAnsi="宋体"/>
                <w:b/>
                <w:szCs w:val="21"/>
              </w:rPr>
              <w:t xml:space="preserve">  </w:t>
            </w:r>
            <w:r w:rsidR="000B22DC" w:rsidRPr="00B80063">
              <w:rPr>
                <w:rFonts w:ascii="宋体" w:eastAsia="宋体" w:hAnsi="宋体" w:hint="eastAsia"/>
                <w:b/>
                <w:szCs w:val="21"/>
              </w:rPr>
              <w:t>日</w:t>
            </w:r>
          </w:p>
        </w:tc>
      </w:tr>
      <w:tr w:rsidR="00C849B9" w:rsidRPr="00B80063" w:rsidTr="00E00C44">
        <w:tblPrEx>
          <w:tblBorders>
            <w:insideH w:val="none" w:sz="0" w:space="0" w:color="auto"/>
            <w:insideV w:val="none" w:sz="0" w:space="0" w:color="auto"/>
          </w:tblBorders>
        </w:tblPrEx>
        <w:trPr>
          <w:cantSplit/>
          <w:trHeight w:hRule="exact" w:val="510"/>
        </w:trPr>
        <w:tc>
          <w:tcPr>
            <w:tcW w:w="1418" w:type="dxa"/>
            <w:gridSpan w:val="2"/>
            <w:tcBorders>
              <w:top w:val="single" w:sz="4" w:space="0" w:color="auto"/>
              <w:left w:val="single" w:sz="4" w:space="0" w:color="auto"/>
              <w:bottom w:val="single" w:sz="4" w:space="0" w:color="auto"/>
              <w:right w:val="single" w:sz="4" w:space="0" w:color="auto"/>
            </w:tcBorders>
            <w:vAlign w:val="center"/>
          </w:tcPr>
          <w:p w:rsidR="00C849B9" w:rsidRPr="00B80063" w:rsidRDefault="000B22DC" w:rsidP="00E00C44">
            <w:pPr>
              <w:spacing w:line="500" w:lineRule="exact"/>
              <w:jc w:val="center"/>
              <w:rPr>
                <w:rFonts w:ascii="宋体" w:eastAsia="宋体" w:hAnsi="宋体"/>
                <w:b/>
                <w:spacing w:val="-12"/>
                <w:szCs w:val="21"/>
              </w:rPr>
            </w:pPr>
            <w:r w:rsidRPr="00B80063">
              <w:rPr>
                <w:rFonts w:ascii="宋体" w:eastAsia="宋体" w:hAnsi="宋体" w:hint="eastAsia"/>
                <w:b/>
                <w:spacing w:val="-12"/>
                <w:szCs w:val="21"/>
              </w:rPr>
              <w:t>联系人(作者)</w:t>
            </w:r>
          </w:p>
        </w:tc>
        <w:tc>
          <w:tcPr>
            <w:tcW w:w="3373" w:type="dxa"/>
            <w:gridSpan w:val="4"/>
            <w:tcBorders>
              <w:top w:val="single" w:sz="4" w:space="0" w:color="auto"/>
              <w:left w:val="single" w:sz="4" w:space="0" w:color="auto"/>
              <w:bottom w:val="single" w:sz="4" w:space="0" w:color="auto"/>
              <w:right w:val="single" w:sz="4" w:space="0" w:color="auto"/>
            </w:tcBorders>
            <w:vAlign w:val="center"/>
          </w:tcPr>
          <w:p w:rsidR="00C849B9" w:rsidRPr="00B80063" w:rsidRDefault="00F7601B" w:rsidP="00E00C44">
            <w:pPr>
              <w:spacing w:line="380" w:lineRule="exact"/>
              <w:jc w:val="center"/>
              <w:rPr>
                <w:rFonts w:ascii="宋体" w:eastAsia="宋体" w:hAnsi="宋体"/>
                <w:b/>
                <w:szCs w:val="21"/>
              </w:rPr>
            </w:pPr>
            <w:r w:rsidRPr="00B80063">
              <w:rPr>
                <w:rFonts w:ascii="宋体" w:eastAsia="宋体" w:hAnsi="宋体" w:hint="eastAsia"/>
                <w:b/>
                <w:szCs w:val="21"/>
              </w:rPr>
              <w:t>宋世锋</w:t>
            </w:r>
          </w:p>
        </w:tc>
        <w:tc>
          <w:tcPr>
            <w:tcW w:w="992" w:type="dxa"/>
            <w:tcBorders>
              <w:top w:val="single" w:sz="4" w:space="0" w:color="auto"/>
              <w:left w:val="single" w:sz="4" w:space="0" w:color="auto"/>
              <w:bottom w:val="single" w:sz="4" w:space="0" w:color="auto"/>
              <w:right w:val="single" w:sz="4" w:space="0" w:color="auto"/>
            </w:tcBorders>
            <w:vAlign w:val="center"/>
          </w:tcPr>
          <w:p w:rsidR="00C849B9" w:rsidRPr="00B80063" w:rsidRDefault="000B22DC" w:rsidP="00E00C44">
            <w:pPr>
              <w:spacing w:line="500" w:lineRule="exact"/>
              <w:jc w:val="center"/>
              <w:rPr>
                <w:rFonts w:ascii="宋体" w:eastAsia="宋体" w:hAnsi="宋体"/>
                <w:b/>
                <w:szCs w:val="21"/>
              </w:rPr>
            </w:pPr>
            <w:r w:rsidRPr="00B80063">
              <w:rPr>
                <w:rFonts w:ascii="宋体" w:eastAsia="宋体" w:hAnsi="宋体" w:hint="eastAsia"/>
                <w:b/>
                <w:szCs w:val="21"/>
              </w:rPr>
              <w:t>手机</w:t>
            </w:r>
          </w:p>
        </w:tc>
        <w:tc>
          <w:tcPr>
            <w:tcW w:w="2581" w:type="dxa"/>
            <w:gridSpan w:val="4"/>
            <w:tcBorders>
              <w:top w:val="single" w:sz="4" w:space="0" w:color="auto"/>
              <w:left w:val="single" w:sz="4" w:space="0" w:color="auto"/>
              <w:bottom w:val="single" w:sz="4" w:space="0" w:color="auto"/>
              <w:right w:val="single" w:sz="4" w:space="0" w:color="auto"/>
            </w:tcBorders>
            <w:vAlign w:val="center"/>
          </w:tcPr>
          <w:p w:rsidR="00C849B9" w:rsidRPr="00B80063" w:rsidRDefault="00F7601B" w:rsidP="00E00C44">
            <w:pPr>
              <w:spacing w:line="380" w:lineRule="exact"/>
              <w:jc w:val="center"/>
              <w:rPr>
                <w:rFonts w:ascii="宋体" w:eastAsia="宋体" w:hAnsi="宋体"/>
                <w:b/>
                <w:szCs w:val="21"/>
              </w:rPr>
            </w:pPr>
            <w:r w:rsidRPr="00B80063">
              <w:rPr>
                <w:rFonts w:ascii="宋体" w:eastAsia="宋体" w:hAnsi="宋体" w:hint="eastAsia"/>
                <w:b/>
                <w:szCs w:val="21"/>
              </w:rPr>
              <w:t>13512507830</w:t>
            </w:r>
          </w:p>
        </w:tc>
      </w:tr>
      <w:tr w:rsidR="00C849B9" w:rsidRPr="00B80063" w:rsidTr="00E00C44">
        <w:tblPrEx>
          <w:tblBorders>
            <w:insideH w:val="none" w:sz="0" w:space="0" w:color="auto"/>
            <w:insideV w:val="none" w:sz="0" w:space="0" w:color="auto"/>
          </w:tblBorders>
        </w:tblPrEx>
        <w:trPr>
          <w:cantSplit/>
          <w:trHeight w:hRule="exact" w:val="510"/>
        </w:trPr>
        <w:tc>
          <w:tcPr>
            <w:tcW w:w="1418" w:type="dxa"/>
            <w:gridSpan w:val="2"/>
            <w:tcBorders>
              <w:left w:val="single" w:sz="4" w:space="0" w:color="auto"/>
              <w:bottom w:val="single" w:sz="4" w:space="0" w:color="auto"/>
              <w:right w:val="single" w:sz="4" w:space="0" w:color="auto"/>
            </w:tcBorders>
            <w:vAlign w:val="center"/>
          </w:tcPr>
          <w:p w:rsidR="00C849B9" w:rsidRPr="00B80063" w:rsidRDefault="000B22DC" w:rsidP="00E00C44">
            <w:pPr>
              <w:spacing w:line="500" w:lineRule="exact"/>
              <w:jc w:val="center"/>
              <w:rPr>
                <w:rFonts w:ascii="宋体" w:eastAsia="宋体" w:hAnsi="宋体"/>
                <w:b/>
                <w:szCs w:val="21"/>
              </w:rPr>
            </w:pPr>
            <w:r w:rsidRPr="00B80063">
              <w:rPr>
                <w:rFonts w:ascii="宋体" w:eastAsia="宋体" w:hAnsi="宋体" w:hint="eastAsia"/>
                <w:b/>
                <w:szCs w:val="21"/>
              </w:rPr>
              <w:t>电话</w:t>
            </w:r>
          </w:p>
        </w:tc>
        <w:tc>
          <w:tcPr>
            <w:tcW w:w="2239" w:type="dxa"/>
            <w:gridSpan w:val="2"/>
            <w:tcBorders>
              <w:left w:val="single" w:sz="4" w:space="0" w:color="auto"/>
              <w:bottom w:val="single" w:sz="4" w:space="0" w:color="auto"/>
              <w:right w:val="single" w:sz="4" w:space="0" w:color="auto"/>
            </w:tcBorders>
            <w:vAlign w:val="center"/>
          </w:tcPr>
          <w:p w:rsidR="00C849B9" w:rsidRPr="00B80063" w:rsidRDefault="00F7601B" w:rsidP="00E00C44">
            <w:pPr>
              <w:spacing w:line="380" w:lineRule="exact"/>
              <w:jc w:val="center"/>
              <w:rPr>
                <w:rFonts w:ascii="宋体" w:eastAsia="宋体" w:hAnsi="宋体"/>
                <w:b/>
                <w:szCs w:val="21"/>
              </w:rPr>
            </w:pPr>
            <w:r w:rsidRPr="00B80063">
              <w:rPr>
                <w:rFonts w:ascii="宋体" w:eastAsia="宋体" w:hAnsi="宋体" w:hint="eastAsia"/>
                <w:b/>
                <w:szCs w:val="21"/>
              </w:rPr>
              <w:t>025</w:t>
            </w:r>
            <w:r w:rsidRPr="00B80063">
              <w:rPr>
                <w:rFonts w:ascii="宋体" w:eastAsia="宋体" w:hAnsi="宋体"/>
                <w:b/>
                <w:szCs w:val="21"/>
              </w:rPr>
              <w:t>-58681340</w:t>
            </w:r>
          </w:p>
        </w:tc>
        <w:tc>
          <w:tcPr>
            <w:tcW w:w="1134" w:type="dxa"/>
            <w:gridSpan w:val="2"/>
            <w:tcBorders>
              <w:left w:val="single" w:sz="4" w:space="0" w:color="auto"/>
              <w:bottom w:val="single" w:sz="4" w:space="0" w:color="auto"/>
              <w:right w:val="single" w:sz="4" w:space="0" w:color="auto"/>
            </w:tcBorders>
            <w:vAlign w:val="center"/>
          </w:tcPr>
          <w:p w:rsidR="00C849B9" w:rsidRPr="00B80063" w:rsidRDefault="000B22DC" w:rsidP="00E00C44">
            <w:pPr>
              <w:spacing w:line="500" w:lineRule="exact"/>
              <w:jc w:val="center"/>
              <w:rPr>
                <w:rFonts w:ascii="宋体" w:eastAsia="宋体" w:hAnsi="宋体"/>
                <w:b/>
                <w:szCs w:val="21"/>
              </w:rPr>
            </w:pPr>
            <w:r w:rsidRPr="00B80063">
              <w:rPr>
                <w:rFonts w:ascii="宋体" w:eastAsia="宋体" w:hAnsi="宋体" w:hint="eastAsia"/>
                <w:b/>
                <w:szCs w:val="21"/>
              </w:rPr>
              <w:t>E-mail</w:t>
            </w:r>
          </w:p>
        </w:tc>
        <w:tc>
          <w:tcPr>
            <w:tcW w:w="3573" w:type="dxa"/>
            <w:gridSpan w:val="5"/>
            <w:tcBorders>
              <w:left w:val="single" w:sz="4" w:space="0" w:color="auto"/>
              <w:bottom w:val="single" w:sz="4" w:space="0" w:color="auto"/>
              <w:right w:val="single" w:sz="4" w:space="0" w:color="auto"/>
            </w:tcBorders>
            <w:vAlign w:val="center"/>
          </w:tcPr>
          <w:p w:rsidR="00C849B9" w:rsidRPr="00B80063" w:rsidRDefault="00F7601B" w:rsidP="00E00C44">
            <w:pPr>
              <w:spacing w:line="380" w:lineRule="exact"/>
              <w:jc w:val="center"/>
              <w:rPr>
                <w:rFonts w:ascii="宋体" w:eastAsia="宋体" w:hAnsi="宋体"/>
                <w:b/>
                <w:szCs w:val="21"/>
              </w:rPr>
            </w:pPr>
            <w:r w:rsidRPr="00B80063">
              <w:rPr>
                <w:rFonts w:ascii="宋体" w:eastAsia="宋体" w:hAnsi="宋体"/>
                <w:b/>
                <w:szCs w:val="21"/>
              </w:rPr>
              <w:t>N</w:t>
            </w:r>
            <w:r w:rsidRPr="00B80063">
              <w:rPr>
                <w:rFonts w:ascii="宋体" w:eastAsia="宋体" w:hAnsi="宋体" w:hint="eastAsia"/>
                <w:b/>
                <w:szCs w:val="21"/>
              </w:rPr>
              <w:t>ews</w:t>
            </w:r>
            <w:r w:rsidRPr="00B80063">
              <w:rPr>
                <w:rFonts w:ascii="宋体" w:eastAsia="宋体" w:hAnsi="宋体"/>
                <w:b/>
                <w:szCs w:val="21"/>
              </w:rPr>
              <w:t>report@gmail.com</w:t>
            </w:r>
          </w:p>
        </w:tc>
      </w:tr>
      <w:tr w:rsidR="00C849B9" w:rsidRPr="00B80063" w:rsidTr="00E00C44">
        <w:tblPrEx>
          <w:tblBorders>
            <w:insideH w:val="none" w:sz="0" w:space="0" w:color="auto"/>
            <w:insideV w:val="none" w:sz="0" w:space="0" w:color="auto"/>
          </w:tblBorders>
        </w:tblPrEx>
        <w:trPr>
          <w:cantSplit/>
          <w:trHeight w:hRule="exact" w:val="564"/>
        </w:trPr>
        <w:tc>
          <w:tcPr>
            <w:tcW w:w="1418" w:type="dxa"/>
            <w:gridSpan w:val="2"/>
            <w:tcBorders>
              <w:left w:val="single" w:sz="4" w:space="0" w:color="auto"/>
              <w:bottom w:val="single" w:sz="4" w:space="0" w:color="auto"/>
              <w:right w:val="single" w:sz="4" w:space="0" w:color="auto"/>
            </w:tcBorders>
            <w:vAlign w:val="center"/>
          </w:tcPr>
          <w:p w:rsidR="00C849B9" w:rsidRPr="00B80063" w:rsidRDefault="000B22DC" w:rsidP="00E00C44">
            <w:pPr>
              <w:spacing w:line="500" w:lineRule="exact"/>
              <w:jc w:val="center"/>
              <w:rPr>
                <w:rFonts w:ascii="宋体" w:eastAsia="宋体" w:hAnsi="宋体"/>
                <w:b/>
                <w:color w:val="FF0000"/>
                <w:szCs w:val="21"/>
              </w:rPr>
            </w:pPr>
            <w:r w:rsidRPr="00B80063">
              <w:rPr>
                <w:rFonts w:ascii="宋体" w:eastAsia="宋体" w:hAnsi="宋体" w:hint="eastAsia"/>
                <w:b/>
                <w:szCs w:val="21"/>
              </w:rPr>
              <w:t>地址</w:t>
            </w:r>
          </w:p>
        </w:tc>
        <w:tc>
          <w:tcPr>
            <w:tcW w:w="4365" w:type="dxa"/>
            <w:gridSpan w:val="5"/>
            <w:tcBorders>
              <w:left w:val="single" w:sz="4" w:space="0" w:color="auto"/>
              <w:bottom w:val="single" w:sz="4" w:space="0" w:color="auto"/>
              <w:right w:val="single" w:sz="4" w:space="0" w:color="auto"/>
            </w:tcBorders>
            <w:vAlign w:val="center"/>
          </w:tcPr>
          <w:p w:rsidR="00C849B9" w:rsidRPr="00B80063" w:rsidRDefault="00F7601B" w:rsidP="00E00C44">
            <w:pPr>
              <w:spacing w:line="380" w:lineRule="exact"/>
              <w:jc w:val="center"/>
              <w:rPr>
                <w:rFonts w:ascii="宋体" w:eastAsia="宋体" w:hAnsi="宋体"/>
                <w:b/>
                <w:szCs w:val="21"/>
              </w:rPr>
            </w:pPr>
            <w:r w:rsidRPr="00B80063">
              <w:rPr>
                <w:rFonts w:ascii="宋体" w:eastAsia="宋体" w:hAnsi="宋体" w:hint="eastAsia"/>
                <w:b/>
                <w:szCs w:val="21"/>
              </w:rPr>
              <w:t>江苏省南京市江东中路369号</w:t>
            </w:r>
          </w:p>
        </w:tc>
        <w:tc>
          <w:tcPr>
            <w:tcW w:w="993" w:type="dxa"/>
            <w:gridSpan w:val="2"/>
            <w:tcBorders>
              <w:left w:val="single" w:sz="4" w:space="0" w:color="auto"/>
              <w:bottom w:val="single" w:sz="4" w:space="0" w:color="auto"/>
              <w:right w:val="single" w:sz="4" w:space="0" w:color="auto"/>
            </w:tcBorders>
            <w:vAlign w:val="center"/>
          </w:tcPr>
          <w:p w:rsidR="00C849B9" w:rsidRPr="00B80063" w:rsidRDefault="000B22DC" w:rsidP="00E00C44">
            <w:pPr>
              <w:spacing w:line="500" w:lineRule="exact"/>
              <w:jc w:val="center"/>
              <w:rPr>
                <w:rFonts w:ascii="宋体" w:eastAsia="宋体" w:hAnsi="宋体"/>
                <w:b/>
                <w:color w:val="FF0000"/>
                <w:szCs w:val="21"/>
              </w:rPr>
            </w:pPr>
            <w:r w:rsidRPr="00B80063">
              <w:rPr>
                <w:rFonts w:ascii="宋体" w:eastAsia="宋体" w:hAnsi="宋体" w:hint="eastAsia"/>
                <w:b/>
                <w:szCs w:val="21"/>
              </w:rPr>
              <w:t>邮编</w:t>
            </w:r>
          </w:p>
        </w:tc>
        <w:tc>
          <w:tcPr>
            <w:tcW w:w="1588" w:type="dxa"/>
            <w:gridSpan w:val="2"/>
            <w:tcBorders>
              <w:left w:val="single" w:sz="4" w:space="0" w:color="auto"/>
              <w:bottom w:val="single" w:sz="4" w:space="0" w:color="auto"/>
              <w:right w:val="single" w:sz="4" w:space="0" w:color="auto"/>
            </w:tcBorders>
            <w:vAlign w:val="center"/>
          </w:tcPr>
          <w:p w:rsidR="00C849B9" w:rsidRPr="00B80063" w:rsidRDefault="00F7601B" w:rsidP="003C3C56">
            <w:pPr>
              <w:spacing w:line="380" w:lineRule="exact"/>
              <w:jc w:val="center"/>
              <w:rPr>
                <w:rFonts w:ascii="宋体" w:eastAsia="宋体" w:hAnsi="宋体"/>
                <w:b/>
                <w:szCs w:val="21"/>
              </w:rPr>
            </w:pPr>
            <w:r w:rsidRPr="00B80063">
              <w:rPr>
                <w:rFonts w:ascii="宋体" w:eastAsia="宋体" w:hAnsi="宋体" w:hint="eastAsia"/>
                <w:b/>
                <w:szCs w:val="21"/>
              </w:rPr>
              <w:t>2100</w:t>
            </w:r>
            <w:r w:rsidR="003C3C56">
              <w:rPr>
                <w:rFonts w:ascii="宋体" w:eastAsia="宋体" w:hAnsi="宋体"/>
                <w:b/>
                <w:szCs w:val="21"/>
              </w:rPr>
              <w:t>92</w:t>
            </w:r>
            <w:bookmarkStart w:id="0" w:name="_GoBack"/>
            <w:bookmarkEnd w:id="0"/>
          </w:p>
        </w:tc>
      </w:tr>
    </w:tbl>
    <w:p w:rsidR="00C849B9" w:rsidRPr="00BD3418" w:rsidRDefault="00C849B9"/>
    <w:sectPr w:rsidR="00C849B9" w:rsidRPr="00BD3418" w:rsidSect="00C869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6F2" w:rsidRDefault="001E06F2" w:rsidP="004933EF">
      <w:r>
        <w:separator/>
      </w:r>
    </w:p>
  </w:endnote>
  <w:endnote w:type="continuationSeparator" w:id="0">
    <w:p w:rsidR="001E06F2" w:rsidRDefault="001E06F2" w:rsidP="0049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6F2" w:rsidRDefault="001E06F2" w:rsidP="004933EF">
      <w:r>
        <w:separator/>
      </w:r>
    </w:p>
  </w:footnote>
  <w:footnote w:type="continuationSeparator" w:id="0">
    <w:p w:rsidR="001E06F2" w:rsidRDefault="001E06F2" w:rsidP="00493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9B9"/>
    <w:rsid w:val="00000276"/>
    <w:rsid w:val="000744AD"/>
    <w:rsid w:val="000A3AFC"/>
    <w:rsid w:val="000B22DC"/>
    <w:rsid w:val="000B3E40"/>
    <w:rsid w:val="000D3F3D"/>
    <w:rsid w:val="00166087"/>
    <w:rsid w:val="00167493"/>
    <w:rsid w:val="001B2D56"/>
    <w:rsid w:val="001D52B3"/>
    <w:rsid w:val="001E06F2"/>
    <w:rsid w:val="00206727"/>
    <w:rsid w:val="002168F1"/>
    <w:rsid w:val="002905BD"/>
    <w:rsid w:val="003C3C56"/>
    <w:rsid w:val="003F44EC"/>
    <w:rsid w:val="004933EF"/>
    <w:rsid w:val="004A1126"/>
    <w:rsid w:val="0054285A"/>
    <w:rsid w:val="00651CD0"/>
    <w:rsid w:val="007124FD"/>
    <w:rsid w:val="00806A23"/>
    <w:rsid w:val="00932E70"/>
    <w:rsid w:val="009D5ECD"/>
    <w:rsid w:val="00A26637"/>
    <w:rsid w:val="00A97A53"/>
    <w:rsid w:val="00B24A81"/>
    <w:rsid w:val="00B349E5"/>
    <w:rsid w:val="00B80063"/>
    <w:rsid w:val="00BA2630"/>
    <w:rsid w:val="00BD3418"/>
    <w:rsid w:val="00BE30C7"/>
    <w:rsid w:val="00C06470"/>
    <w:rsid w:val="00C70017"/>
    <w:rsid w:val="00C7392D"/>
    <w:rsid w:val="00C76359"/>
    <w:rsid w:val="00C849B9"/>
    <w:rsid w:val="00C8692B"/>
    <w:rsid w:val="00CB5162"/>
    <w:rsid w:val="00D25C1F"/>
    <w:rsid w:val="00DB2C9A"/>
    <w:rsid w:val="00E00C44"/>
    <w:rsid w:val="00E201CC"/>
    <w:rsid w:val="00E30A1F"/>
    <w:rsid w:val="00EF2F16"/>
    <w:rsid w:val="00F219EE"/>
    <w:rsid w:val="00F7580B"/>
    <w:rsid w:val="00F7601B"/>
    <w:rsid w:val="00FB1CD5"/>
    <w:rsid w:val="419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E6231B-69C5-4FC3-9A34-280FCE11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Char"/>
    <w:rsid w:val="00493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933EF"/>
    <w:rPr>
      <w:kern w:val="2"/>
      <w:sz w:val="18"/>
      <w:szCs w:val="18"/>
    </w:rPr>
  </w:style>
  <w:style w:type="paragraph" w:styleId="a5">
    <w:name w:val="footer"/>
    <w:basedOn w:val="a"/>
    <w:link w:val="Char0"/>
    <w:rsid w:val="004933EF"/>
    <w:pPr>
      <w:tabs>
        <w:tab w:val="center" w:pos="4153"/>
        <w:tab w:val="right" w:pos="8306"/>
      </w:tabs>
      <w:snapToGrid w:val="0"/>
      <w:jc w:val="left"/>
    </w:pPr>
    <w:rPr>
      <w:sz w:val="18"/>
      <w:szCs w:val="18"/>
    </w:rPr>
  </w:style>
  <w:style w:type="character" w:customStyle="1" w:styleId="Char0">
    <w:name w:val="页脚 Char"/>
    <w:basedOn w:val="a0"/>
    <w:link w:val="a5"/>
    <w:rsid w:val="004933E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372</Words>
  <Characters>2125</Characters>
  <Application>Microsoft Office Word</Application>
  <DocSecurity>0</DocSecurity>
  <Lines>17</Lines>
  <Paragraphs>4</Paragraphs>
  <ScaleCrop>false</ScaleCrop>
  <Company>xhbycm</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goveditor</dc:creator>
  <cp:keywords/>
  <dc:description/>
  <cp:lastModifiedBy>xhuser</cp:lastModifiedBy>
  <cp:revision>9</cp:revision>
  <dcterms:created xsi:type="dcterms:W3CDTF">2018-05-04T02:16:00Z</dcterms:created>
  <dcterms:modified xsi:type="dcterms:W3CDTF">2018-05-16T03:24:00Z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